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34" w:rsidRDefault="00DA3334" w:rsidP="000E0C8C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231F20"/>
          <w:sz w:val="25"/>
          <w:szCs w:val="25"/>
        </w:rPr>
      </w:pPr>
    </w:p>
    <w:p w:rsidR="003650BF" w:rsidRDefault="00445C1F" w:rsidP="003650BF">
      <w:pPr>
        <w:spacing w:after="0"/>
        <w:jc w:val="center"/>
        <w:rPr>
          <w:bCs/>
        </w:rPr>
      </w:pPr>
      <w:r w:rsidRPr="00EA70FE">
        <w:rPr>
          <w:bCs/>
        </w:rPr>
        <w:t xml:space="preserve">ФЕДЕРАЛЬНОЕ ГОСУДАРСТВЕННОЕ ОБРАЗОВАТЕЛЬНОЕ </w:t>
      </w:r>
    </w:p>
    <w:p w:rsidR="00445C1F" w:rsidRPr="00EA70FE" w:rsidRDefault="00445C1F" w:rsidP="003650BF">
      <w:pPr>
        <w:spacing w:after="0"/>
        <w:jc w:val="center"/>
        <w:rPr>
          <w:b/>
          <w:bCs/>
        </w:rPr>
      </w:pPr>
      <w:r w:rsidRPr="00EA70FE">
        <w:rPr>
          <w:bCs/>
        </w:rPr>
        <w:t>БЮДЖЕТНОЕ УЧРЕЖДЕНИЕ ВЫСШЕГО ОБРАЗОВАНИЯ</w:t>
      </w:r>
      <w:r w:rsidRPr="00EA70FE">
        <w:rPr>
          <w:b/>
          <w:bCs/>
        </w:rPr>
        <w:t xml:space="preserve">  </w:t>
      </w:r>
    </w:p>
    <w:p w:rsidR="00445C1F" w:rsidRPr="00EA70FE" w:rsidRDefault="00445C1F" w:rsidP="00445C1F">
      <w:pPr>
        <w:jc w:val="center"/>
        <w:rPr>
          <w:b/>
          <w:bCs/>
          <w:sz w:val="28"/>
          <w:szCs w:val="28"/>
        </w:rPr>
      </w:pPr>
      <w:r w:rsidRPr="00EA70FE">
        <w:rPr>
          <w:b/>
          <w:bCs/>
          <w:sz w:val="28"/>
          <w:szCs w:val="28"/>
        </w:rPr>
        <w:t xml:space="preserve">ФИНАНСОВЫЙ УНИВЕРСИТЕТ  </w:t>
      </w:r>
    </w:p>
    <w:p w:rsidR="00445C1F" w:rsidRPr="00EA70FE" w:rsidRDefault="00445C1F" w:rsidP="00445C1F">
      <w:pPr>
        <w:jc w:val="center"/>
        <w:rPr>
          <w:b/>
          <w:bCs/>
          <w:sz w:val="28"/>
          <w:szCs w:val="28"/>
        </w:rPr>
      </w:pPr>
      <w:r w:rsidRPr="00EA70FE">
        <w:rPr>
          <w:b/>
          <w:bCs/>
          <w:sz w:val="28"/>
          <w:szCs w:val="28"/>
        </w:rPr>
        <w:t>ПРИ ПРАВИТЕЛЬСТВЕ РОССИЙСКОЙ ФЕДЕРАЦИИ</w:t>
      </w:r>
    </w:p>
    <w:p w:rsidR="00445C1F" w:rsidRPr="00EA70FE" w:rsidRDefault="00445C1F" w:rsidP="00445C1F">
      <w:pPr>
        <w:pStyle w:val="aa"/>
        <w:ind w:firstLine="0"/>
        <w:jc w:val="center"/>
        <w:rPr>
          <w:b/>
          <w:bCs/>
          <w:sz w:val="28"/>
          <w:szCs w:val="28"/>
        </w:rPr>
      </w:pPr>
      <w:r w:rsidRPr="00EA70FE">
        <w:rPr>
          <w:b/>
          <w:bCs/>
          <w:sz w:val="28"/>
          <w:szCs w:val="28"/>
        </w:rPr>
        <w:t>Калужский филиал</w:t>
      </w:r>
    </w:p>
    <w:p w:rsidR="00445C1F" w:rsidRPr="00EA70FE" w:rsidRDefault="00445C1F" w:rsidP="00445C1F">
      <w:pPr>
        <w:pStyle w:val="aa"/>
        <w:ind w:firstLine="0"/>
        <w:jc w:val="center"/>
        <w:rPr>
          <w:sz w:val="28"/>
          <w:szCs w:val="28"/>
        </w:rPr>
      </w:pPr>
    </w:p>
    <w:p w:rsidR="00445C1F" w:rsidRDefault="00445C1F" w:rsidP="002237F4">
      <w:pPr>
        <w:spacing w:after="0" w:line="240" w:lineRule="auto"/>
        <w:jc w:val="center"/>
        <w:rPr>
          <w:b/>
          <w:sz w:val="36"/>
          <w:szCs w:val="36"/>
        </w:rPr>
      </w:pPr>
    </w:p>
    <w:p w:rsidR="00445C1F" w:rsidRDefault="00445C1F" w:rsidP="002237F4">
      <w:pPr>
        <w:spacing w:after="0" w:line="240" w:lineRule="auto"/>
        <w:jc w:val="center"/>
        <w:rPr>
          <w:b/>
          <w:sz w:val="36"/>
          <w:szCs w:val="36"/>
        </w:rPr>
      </w:pPr>
    </w:p>
    <w:p w:rsidR="00DA3334" w:rsidRPr="00445C1F" w:rsidRDefault="00DA3334" w:rsidP="002237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C1F">
        <w:rPr>
          <w:rFonts w:ascii="Times New Roman" w:hAnsi="Times New Roman" w:cs="Times New Roman"/>
          <w:b/>
          <w:sz w:val="36"/>
          <w:szCs w:val="36"/>
        </w:rPr>
        <w:t xml:space="preserve">Методические </w:t>
      </w:r>
      <w:r w:rsidR="002237F4" w:rsidRPr="00445C1F">
        <w:rPr>
          <w:rFonts w:ascii="Times New Roman" w:hAnsi="Times New Roman" w:cs="Times New Roman"/>
          <w:b/>
          <w:sz w:val="36"/>
          <w:szCs w:val="36"/>
        </w:rPr>
        <w:t>рекомендации</w:t>
      </w:r>
    </w:p>
    <w:p w:rsidR="00DA3334" w:rsidRPr="00445C1F" w:rsidRDefault="00DA3334" w:rsidP="002237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C1F">
        <w:rPr>
          <w:rFonts w:ascii="Times New Roman" w:hAnsi="Times New Roman" w:cs="Times New Roman"/>
          <w:b/>
          <w:sz w:val="36"/>
          <w:szCs w:val="36"/>
        </w:rPr>
        <w:t>по выполнению контрольной работы</w:t>
      </w:r>
    </w:p>
    <w:p w:rsidR="00F75A47" w:rsidRDefault="002237F4" w:rsidP="002237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C1F">
        <w:rPr>
          <w:rFonts w:ascii="Times New Roman" w:hAnsi="Times New Roman" w:cs="Times New Roman"/>
          <w:b/>
          <w:sz w:val="36"/>
          <w:szCs w:val="36"/>
        </w:rPr>
        <w:t>по д</w:t>
      </w:r>
      <w:r w:rsidR="00F75A47" w:rsidRPr="00445C1F">
        <w:rPr>
          <w:rFonts w:ascii="Times New Roman" w:hAnsi="Times New Roman" w:cs="Times New Roman"/>
          <w:b/>
          <w:sz w:val="36"/>
          <w:szCs w:val="36"/>
        </w:rPr>
        <w:t>исциплин</w:t>
      </w:r>
      <w:r w:rsidRPr="00445C1F">
        <w:rPr>
          <w:rFonts w:ascii="Times New Roman" w:hAnsi="Times New Roman" w:cs="Times New Roman"/>
          <w:b/>
          <w:sz w:val="36"/>
          <w:szCs w:val="36"/>
        </w:rPr>
        <w:t>е</w:t>
      </w:r>
      <w:r w:rsidR="00F75A47" w:rsidRPr="00445C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45C1F">
        <w:rPr>
          <w:rFonts w:ascii="Times New Roman" w:hAnsi="Times New Roman" w:cs="Times New Roman"/>
          <w:b/>
          <w:sz w:val="36"/>
          <w:szCs w:val="36"/>
        </w:rPr>
        <w:t>«</w:t>
      </w:r>
      <w:r w:rsidR="00F75A47" w:rsidRPr="00445C1F">
        <w:rPr>
          <w:rFonts w:ascii="Times New Roman" w:hAnsi="Times New Roman" w:cs="Times New Roman"/>
          <w:b/>
          <w:sz w:val="36"/>
          <w:szCs w:val="36"/>
        </w:rPr>
        <w:t>Рынок ценных бумаг</w:t>
      </w:r>
      <w:r w:rsidRPr="00445C1F">
        <w:rPr>
          <w:rFonts w:ascii="Times New Roman" w:hAnsi="Times New Roman" w:cs="Times New Roman"/>
          <w:b/>
          <w:sz w:val="36"/>
          <w:szCs w:val="36"/>
        </w:rPr>
        <w:t>»</w:t>
      </w:r>
    </w:p>
    <w:p w:rsidR="00445C1F" w:rsidRPr="00445C1F" w:rsidRDefault="00445C1F" w:rsidP="002237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C1F" w:rsidRDefault="00445C1F" w:rsidP="0022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1F">
        <w:rPr>
          <w:rFonts w:ascii="Times New Roman" w:hAnsi="Times New Roman" w:cs="Times New Roman"/>
          <w:b/>
          <w:sz w:val="28"/>
          <w:szCs w:val="28"/>
        </w:rPr>
        <w:t>Специальность «Финансы и кредит»</w:t>
      </w:r>
    </w:p>
    <w:p w:rsidR="00445C1F" w:rsidRDefault="00445C1F" w:rsidP="0022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Специализация «Финансовый менеджмент»</w:t>
      </w:r>
    </w:p>
    <w:p w:rsidR="00445C1F" w:rsidRDefault="00445C1F" w:rsidP="0022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445C1F" w:rsidRPr="00445C1F" w:rsidRDefault="00445C1F" w:rsidP="0022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C1F" w:rsidRDefault="00DC62F7" w:rsidP="00445C1F">
      <w:pPr>
        <w:spacing w:line="240" w:lineRule="atLeast"/>
        <w:jc w:val="right"/>
        <w:rPr>
          <w:b/>
          <w:sz w:val="28"/>
          <w:szCs w:val="28"/>
        </w:rPr>
      </w:pPr>
      <w:r w:rsidRPr="006427D9">
        <w:rPr>
          <w:b/>
          <w:sz w:val="28"/>
          <w:szCs w:val="28"/>
        </w:rPr>
        <w:t xml:space="preserve">Подготовил </w:t>
      </w:r>
      <w:r w:rsidR="00763878">
        <w:rPr>
          <w:b/>
          <w:sz w:val="28"/>
          <w:szCs w:val="28"/>
        </w:rPr>
        <w:t>ст.</w:t>
      </w:r>
      <w:r w:rsidRPr="006427D9">
        <w:rPr>
          <w:b/>
          <w:sz w:val="28"/>
          <w:szCs w:val="28"/>
        </w:rPr>
        <w:t>преподаватель кафедры «Экономика»</w:t>
      </w:r>
      <w:r>
        <w:rPr>
          <w:b/>
          <w:sz w:val="28"/>
          <w:szCs w:val="28"/>
        </w:rPr>
        <w:t xml:space="preserve"> </w:t>
      </w:r>
    </w:p>
    <w:p w:rsidR="00DC62F7" w:rsidRDefault="00DC62F7" w:rsidP="00445C1F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Полярина Е.М.</w:t>
      </w:r>
    </w:p>
    <w:p w:rsidR="00445C1F" w:rsidRDefault="00445C1F" w:rsidP="00DC62F7">
      <w:pPr>
        <w:spacing w:line="240" w:lineRule="atLeast"/>
        <w:jc w:val="center"/>
        <w:rPr>
          <w:b/>
          <w:sz w:val="28"/>
          <w:szCs w:val="28"/>
        </w:rPr>
      </w:pPr>
    </w:p>
    <w:p w:rsidR="00445C1F" w:rsidRDefault="00445C1F" w:rsidP="00DC62F7">
      <w:pPr>
        <w:spacing w:line="240" w:lineRule="atLeast"/>
        <w:jc w:val="center"/>
        <w:rPr>
          <w:b/>
          <w:sz w:val="28"/>
          <w:szCs w:val="28"/>
        </w:rPr>
      </w:pPr>
    </w:p>
    <w:p w:rsidR="00445C1F" w:rsidRDefault="00445C1F" w:rsidP="00DC62F7">
      <w:pPr>
        <w:spacing w:line="240" w:lineRule="atLeast"/>
        <w:jc w:val="center"/>
        <w:rPr>
          <w:b/>
          <w:sz w:val="28"/>
          <w:szCs w:val="28"/>
        </w:rPr>
      </w:pPr>
    </w:p>
    <w:p w:rsidR="00445C1F" w:rsidRDefault="00445C1F" w:rsidP="00DC62F7">
      <w:pPr>
        <w:spacing w:line="240" w:lineRule="atLeast"/>
        <w:jc w:val="center"/>
        <w:rPr>
          <w:b/>
          <w:sz w:val="28"/>
          <w:szCs w:val="28"/>
        </w:rPr>
      </w:pPr>
    </w:p>
    <w:p w:rsidR="00445C1F" w:rsidRDefault="00445C1F" w:rsidP="00DC62F7">
      <w:pPr>
        <w:spacing w:line="240" w:lineRule="atLeast"/>
        <w:jc w:val="center"/>
        <w:rPr>
          <w:b/>
          <w:sz w:val="28"/>
          <w:szCs w:val="28"/>
        </w:rPr>
      </w:pPr>
    </w:p>
    <w:p w:rsidR="00445C1F" w:rsidRDefault="00445C1F" w:rsidP="00DC62F7">
      <w:pPr>
        <w:spacing w:line="240" w:lineRule="atLeast"/>
        <w:jc w:val="center"/>
        <w:rPr>
          <w:b/>
          <w:sz w:val="28"/>
          <w:szCs w:val="28"/>
        </w:rPr>
      </w:pPr>
    </w:p>
    <w:p w:rsidR="00445C1F" w:rsidRDefault="00445C1F" w:rsidP="00DC62F7">
      <w:pPr>
        <w:spacing w:line="240" w:lineRule="atLeast"/>
        <w:jc w:val="center"/>
        <w:rPr>
          <w:b/>
          <w:sz w:val="28"/>
          <w:szCs w:val="28"/>
        </w:rPr>
      </w:pPr>
    </w:p>
    <w:p w:rsidR="00445C1F" w:rsidRDefault="00445C1F" w:rsidP="00DC62F7">
      <w:pPr>
        <w:spacing w:line="240" w:lineRule="atLeast"/>
        <w:jc w:val="center"/>
        <w:rPr>
          <w:b/>
          <w:sz w:val="28"/>
          <w:szCs w:val="28"/>
        </w:rPr>
      </w:pPr>
    </w:p>
    <w:p w:rsidR="00445C1F" w:rsidRDefault="00445C1F" w:rsidP="00DC62F7">
      <w:pPr>
        <w:spacing w:line="240" w:lineRule="atLeast"/>
        <w:jc w:val="center"/>
        <w:rPr>
          <w:b/>
          <w:sz w:val="28"/>
          <w:szCs w:val="28"/>
        </w:rPr>
      </w:pPr>
    </w:p>
    <w:p w:rsidR="00445C1F" w:rsidRDefault="00445C1F" w:rsidP="00DC62F7">
      <w:pPr>
        <w:spacing w:line="240" w:lineRule="atLeast"/>
        <w:jc w:val="center"/>
        <w:rPr>
          <w:b/>
          <w:sz w:val="28"/>
          <w:szCs w:val="28"/>
        </w:rPr>
      </w:pPr>
    </w:p>
    <w:p w:rsidR="00DC62F7" w:rsidRDefault="00DC62F7" w:rsidP="00DC62F7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C1F">
        <w:rPr>
          <w:rFonts w:ascii="Times New Roman" w:hAnsi="Times New Roman" w:cs="Times New Roman"/>
          <w:b/>
          <w:sz w:val="32"/>
          <w:szCs w:val="32"/>
        </w:rPr>
        <w:t>201</w:t>
      </w:r>
      <w:r w:rsidR="00763878">
        <w:rPr>
          <w:rFonts w:ascii="Times New Roman" w:hAnsi="Times New Roman" w:cs="Times New Roman"/>
          <w:b/>
          <w:sz w:val="32"/>
          <w:szCs w:val="32"/>
        </w:rPr>
        <w:t>5</w:t>
      </w:r>
      <w:r w:rsidRPr="00445C1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65172" w:rsidRDefault="00B65172" w:rsidP="00DC62F7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C1F" w:rsidRPr="00445C1F" w:rsidRDefault="00445C1F" w:rsidP="00DC62F7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0C8C" w:rsidRPr="00E17EE3" w:rsidRDefault="000E0C8C" w:rsidP="00E17EE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231F20"/>
          <w:sz w:val="25"/>
          <w:szCs w:val="25"/>
        </w:rPr>
      </w:pPr>
      <w:r w:rsidRPr="00E17EE3">
        <w:rPr>
          <w:rFonts w:ascii="PetersburgC-Bold" w:hAnsi="PetersburgC-Bold" w:cs="PetersburgC-Bold"/>
          <w:b/>
          <w:bCs/>
          <w:color w:val="231F20"/>
          <w:sz w:val="25"/>
          <w:szCs w:val="25"/>
        </w:rPr>
        <w:lastRenderedPageBreak/>
        <w:t>Общие положения</w:t>
      </w:r>
    </w:p>
    <w:p w:rsidR="00E17EE3" w:rsidRPr="00E17EE3" w:rsidRDefault="00E17EE3" w:rsidP="00E17EE3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etersburgC-Bold" w:hAnsi="PetersburgC-Bold" w:cs="PetersburgC-Bold"/>
          <w:bCs/>
          <w:color w:val="231F20"/>
          <w:sz w:val="20"/>
          <w:szCs w:val="20"/>
        </w:rPr>
      </w:pPr>
      <w:r w:rsidRPr="00E17EE3">
        <w:rPr>
          <w:rFonts w:ascii="PetersburgC-Bold" w:hAnsi="PetersburgC-Bold" w:cs="PetersburgC-Bold"/>
          <w:bCs/>
          <w:color w:val="231F20"/>
          <w:sz w:val="20"/>
          <w:szCs w:val="20"/>
        </w:rPr>
        <w:t xml:space="preserve">Учебным </w:t>
      </w:r>
      <w:r>
        <w:rPr>
          <w:rFonts w:ascii="PetersburgC-Bold" w:hAnsi="PetersburgC-Bold" w:cs="PetersburgC-Bold"/>
          <w:bCs/>
          <w:color w:val="231F20"/>
          <w:sz w:val="20"/>
          <w:szCs w:val="20"/>
        </w:rPr>
        <w:t>планом по дисциплине «Рынок ценных бумаг» для студентов</w:t>
      </w:r>
      <w:r w:rsidR="009C6D51">
        <w:rPr>
          <w:rFonts w:ascii="PetersburgC-Bold" w:hAnsi="PetersburgC-Bold" w:cs="PetersburgC-Bold"/>
          <w:bCs/>
          <w:color w:val="231F20"/>
          <w:sz w:val="20"/>
          <w:szCs w:val="20"/>
        </w:rPr>
        <w:t>, обучающихся по специальности «Финансы и кредит» (специализация «Финансовый менеджмент»)</w:t>
      </w:r>
      <w:r>
        <w:rPr>
          <w:rFonts w:ascii="PetersburgC-Bold" w:hAnsi="PetersburgC-Bold" w:cs="PetersburgC-Bold"/>
          <w:bCs/>
          <w:color w:val="231F20"/>
          <w:sz w:val="20"/>
          <w:szCs w:val="20"/>
        </w:rPr>
        <w:t xml:space="preserve"> очно-заочной и заочной форм обучения предусмотрено выполнение контрольной работы.</w:t>
      </w:r>
    </w:p>
    <w:p w:rsidR="000E0C8C" w:rsidRPr="000E0C8C" w:rsidRDefault="000E0C8C" w:rsidP="000E0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etersburgC" w:hAnsi="PetersburgC" w:cs="PetersburgC"/>
          <w:color w:val="231F20"/>
          <w:sz w:val="21"/>
          <w:szCs w:val="21"/>
        </w:rPr>
      </w:pPr>
      <w:r w:rsidRPr="000E0C8C">
        <w:rPr>
          <w:rFonts w:ascii="PetersburgC" w:hAnsi="PetersburgC" w:cs="PetersburgC"/>
          <w:color w:val="231F20"/>
          <w:sz w:val="21"/>
          <w:szCs w:val="21"/>
        </w:rPr>
        <w:t xml:space="preserve">Выполнение контрольной работы осуществляется на основе знаний, полученных в результате лекционных, </w:t>
      </w:r>
      <w:r w:rsidR="00E17EE3">
        <w:rPr>
          <w:rFonts w:ascii="PetersburgC" w:hAnsi="PetersburgC" w:cs="PetersburgC"/>
          <w:color w:val="231F20"/>
          <w:sz w:val="21"/>
          <w:szCs w:val="21"/>
        </w:rPr>
        <w:t xml:space="preserve">семинарских и </w:t>
      </w:r>
      <w:r w:rsidRPr="000E0C8C">
        <w:rPr>
          <w:rFonts w:ascii="PetersburgC" w:hAnsi="PetersburgC" w:cs="PetersburgC"/>
          <w:color w:val="231F20"/>
          <w:sz w:val="21"/>
          <w:szCs w:val="21"/>
        </w:rPr>
        <w:t>практических занятий и самостоятельного изучения курса с</w:t>
      </w:r>
      <w:r>
        <w:rPr>
          <w:rFonts w:ascii="PetersburgC" w:hAnsi="PetersburgC" w:cs="PetersburgC"/>
          <w:color w:val="231F20"/>
          <w:sz w:val="21"/>
          <w:szCs w:val="21"/>
        </w:rPr>
        <w:t xml:space="preserve"> </w:t>
      </w:r>
      <w:r w:rsidRPr="000E0C8C">
        <w:rPr>
          <w:rFonts w:ascii="PetersburgC" w:hAnsi="PetersburgC" w:cs="PetersburgC"/>
          <w:color w:val="231F20"/>
          <w:sz w:val="21"/>
          <w:szCs w:val="21"/>
        </w:rPr>
        <w:t>целью закрепления и формирования устойчивых понятий по теоретическим положениям дисциплины и навыков по их практическому</w:t>
      </w:r>
      <w:r>
        <w:rPr>
          <w:rFonts w:ascii="PetersburgC" w:hAnsi="PetersburgC" w:cs="PetersburgC"/>
          <w:color w:val="231F20"/>
          <w:sz w:val="21"/>
          <w:szCs w:val="21"/>
        </w:rPr>
        <w:t xml:space="preserve"> </w:t>
      </w:r>
      <w:r w:rsidRPr="000E0C8C">
        <w:rPr>
          <w:rFonts w:ascii="PetersburgC" w:hAnsi="PetersburgC" w:cs="PetersburgC"/>
          <w:color w:val="231F20"/>
          <w:sz w:val="21"/>
          <w:szCs w:val="21"/>
        </w:rPr>
        <w:t>использованию.</w:t>
      </w:r>
    </w:p>
    <w:p w:rsidR="000E0C8C" w:rsidRPr="000E0C8C" w:rsidRDefault="000E0C8C" w:rsidP="005F1D0C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000000"/>
          <w:sz w:val="21"/>
          <w:szCs w:val="21"/>
        </w:rPr>
      </w:pPr>
      <w:r>
        <w:rPr>
          <w:rFonts w:ascii="PetersburgC-Bold" w:hAnsi="PetersburgC-Bold" w:cs="PetersburgC-Bold"/>
          <w:b/>
          <w:bCs/>
          <w:color w:val="000000"/>
          <w:sz w:val="21"/>
          <w:szCs w:val="21"/>
        </w:rPr>
        <w:t xml:space="preserve">Контрольная работа </w:t>
      </w:r>
      <w:r w:rsidRPr="000E0C8C">
        <w:rPr>
          <w:rFonts w:ascii="PetersburgC" w:hAnsi="PetersburgC" w:cs="PetersburgC"/>
          <w:color w:val="000000"/>
          <w:sz w:val="21"/>
          <w:szCs w:val="21"/>
        </w:rPr>
        <w:t>включает</w:t>
      </w:r>
      <w:r>
        <w:rPr>
          <w:rFonts w:ascii="PetersburgC" w:hAnsi="PetersburgC" w:cs="PetersburgC"/>
          <w:color w:val="000000"/>
          <w:sz w:val="21"/>
          <w:szCs w:val="21"/>
        </w:rPr>
        <w:t xml:space="preserve"> </w:t>
      </w:r>
      <w:r w:rsidRPr="000E0C8C">
        <w:rPr>
          <w:rFonts w:ascii="PetersburgC" w:hAnsi="PetersburgC" w:cs="PetersburgC"/>
          <w:color w:val="000000"/>
          <w:sz w:val="21"/>
          <w:szCs w:val="21"/>
        </w:rPr>
        <w:t>текстовый материал теоретического и практического характера, а</w:t>
      </w:r>
      <w:r>
        <w:rPr>
          <w:rFonts w:ascii="PetersburgC" w:hAnsi="PetersburgC" w:cs="PetersburgC"/>
          <w:color w:val="000000"/>
          <w:sz w:val="21"/>
          <w:szCs w:val="21"/>
        </w:rPr>
        <w:t xml:space="preserve"> </w:t>
      </w:r>
      <w:r w:rsidRPr="000E0C8C">
        <w:rPr>
          <w:rFonts w:ascii="PetersburgC" w:hAnsi="PetersburgC" w:cs="PetersburgC"/>
          <w:color w:val="000000"/>
          <w:sz w:val="21"/>
          <w:szCs w:val="21"/>
        </w:rPr>
        <w:t>также тесты для самопроверки.</w:t>
      </w:r>
    </w:p>
    <w:p w:rsidR="000E0C8C" w:rsidRPr="000E0C8C" w:rsidRDefault="000E0C8C" w:rsidP="000E0C8C">
      <w:pPr>
        <w:autoSpaceDE w:val="0"/>
        <w:autoSpaceDN w:val="0"/>
        <w:adjustRightInd w:val="0"/>
        <w:spacing w:after="0" w:line="240" w:lineRule="auto"/>
        <w:jc w:val="both"/>
        <w:rPr>
          <w:rFonts w:ascii="PetersburgC-Bold" w:hAnsi="PetersburgC-Bold" w:cs="PetersburgC-Bold"/>
          <w:b/>
          <w:bCs/>
          <w:color w:val="231F20"/>
          <w:sz w:val="25"/>
          <w:szCs w:val="25"/>
        </w:rPr>
      </w:pPr>
      <w:r w:rsidRPr="000E0C8C">
        <w:rPr>
          <w:rFonts w:ascii="PetersburgC-Bold" w:hAnsi="PetersburgC-Bold" w:cs="PetersburgC-Bold"/>
          <w:b/>
          <w:bCs/>
          <w:color w:val="231F20"/>
          <w:sz w:val="25"/>
          <w:szCs w:val="25"/>
        </w:rPr>
        <w:t>2. Методика выполнения контрольной работы</w:t>
      </w:r>
    </w:p>
    <w:p w:rsidR="000E0C8C" w:rsidRPr="000E0C8C" w:rsidRDefault="000E0C8C" w:rsidP="000E0C8C">
      <w:pPr>
        <w:autoSpaceDE w:val="0"/>
        <w:autoSpaceDN w:val="0"/>
        <w:adjustRightInd w:val="0"/>
        <w:spacing w:after="0" w:line="240" w:lineRule="auto"/>
        <w:jc w:val="both"/>
        <w:rPr>
          <w:rFonts w:ascii="PetersburgC-Bold" w:hAnsi="PetersburgC-Bold" w:cs="PetersburgC-Bold"/>
          <w:b/>
          <w:bCs/>
          <w:color w:val="231F20"/>
          <w:sz w:val="23"/>
          <w:szCs w:val="23"/>
        </w:rPr>
      </w:pPr>
      <w:r w:rsidRPr="000E0C8C">
        <w:rPr>
          <w:rFonts w:ascii="PetersburgC-Bold" w:hAnsi="PetersburgC-Bold" w:cs="PetersburgC-Bold"/>
          <w:b/>
          <w:bCs/>
          <w:color w:val="231F20"/>
          <w:sz w:val="23"/>
          <w:szCs w:val="23"/>
        </w:rPr>
        <w:t>2.1. Выбор варианта контрольной работы</w:t>
      </w:r>
    </w:p>
    <w:p w:rsidR="005F1D0C" w:rsidRDefault="000E0C8C" w:rsidP="009C6D51">
      <w:pPr>
        <w:autoSpaceDE w:val="0"/>
        <w:autoSpaceDN w:val="0"/>
        <w:adjustRightInd w:val="0"/>
        <w:spacing w:after="0" w:line="240" w:lineRule="atLeast"/>
        <w:ind w:right="-2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  <w:r w:rsidRPr="000E0C8C">
        <w:rPr>
          <w:rFonts w:ascii="Times New Roman" w:hAnsi="Times New Roman" w:cs="Times New Roman"/>
          <w:color w:val="231F20"/>
          <w:sz w:val="24"/>
          <w:szCs w:val="24"/>
        </w:rPr>
        <w:t xml:space="preserve">Выполнение контрольной работы начинается с выбора варианта, для чего следует использовать нижеприведенную таблицу. </w:t>
      </w:r>
      <w:r w:rsidRPr="0015217B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Номер варианта соответствует первой букве фамилии студента. </w:t>
      </w:r>
    </w:p>
    <w:p w:rsidR="009C6D51" w:rsidRPr="009C6D51" w:rsidRDefault="009C6D51" w:rsidP="009C6D51">
      <w:pPr>
        <w:autoSpaceDE w:val="0"/>
        <w:autoSpaceDN w:val="0"/>
        <w:adjustRightInd w:val="0"/>
        <w:spacing w:after="0" w:line="240" w:lineRule="atLeast"/>
        <w:ind w:right="-2"/>
        <w:rPr>
          <w:rFonts w:ascii="Times New Roman" w:hAnsi="Times New Roman" w:cs="Times New Roman"/>
          <w:b/>
          <w:color w:val="231F20"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2660"/>
        <w:gridCol w:w="1701"/>
        <w:gridCol w:w="2693"/>
        <w:gridCol w:w="2126"/>
      </w:tblGrid>
      <w:tr w:rsidR="005F1D0C" w:rsidRPr="005F1D0C" w:rsidTr="005F1D0C">
        <w:tc>
          <w:tcPr>
            <w:tcW w:w="2660" w:type="dxa"/>
          </w:tcPr>
          <w:p w:rsidR="005F1D0C" w:rsidRPr="000E0C8C" w:rsidRDefault="005F1D0C" w:rsidP="005F1D0C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color w:val="231F20"/>
              </w:rPr>
            </w:pPr>
            <w:r w:rsidRPr="000E0C8C">
              <w:rPr>
                <w:rFonts w:ascii="Arial-BoldMT" w:hAnsi="Arial-BoldMT" w:cs="Arial-BoldMT"/>
                <w:b/>
                <w:bCs/>
                <w:color w:val="231F20"/>
              </w:rPr>
              <w:t>Первая буква</w:t>
            </w:r>
            <w:r w:rsidRPr="005F1D0C">
              <w:rPr>
                <w:rFonts w:ascii="Arial-BoldMT" w:hAnsi="Arial-BoldMT" w:cs="Arial-BoldMT"/>
                <w:b/>
                <w:bCs/>
                <w:color w:val="231F20"/>
              </w:rPr>
              <w:t xml:space="preserve"> </w:t>
            </w:r>
            <w:r w:rsidRPr="000E0C8C">
              <w:rPr>
                <w:rFonts w:ascii="Arial-BoldMT" w:hAnsi="Arial-BoldMT" w:cs="Arial-BoldMT"/>
                <w:b/>
                <w:bCs/>
                <w:color w:val="231F20"/>
              </w:rPr>
              <w:t>фамилии</w:t>
            </w:r>
            <w:r w:rsidRPr="005F1D0C">
              <w:rPr>
                <w:rFonts w:ascii="Arial-BoldMT" w:hAnsi="Arial-BoldMT" w:cs="Arial-BoldMT"/>
                <w:b/>
                <w:bCs/>
                <w:color w:val="231F20"/>
              </w:rPr>
              <w:t xml:space="preserve"> </w:t>
            </w:r>
            <w:r w:rsidRPr="000E0C8C">
              <w:rPr>
                <w:rFonts w:ascii="Arial-BoldMT" w:hAnsi="Arial-BoldMT" w:cs="Arial-BoldMT"/>
                <w:b/>
                <w:bCs/>
                <w:color w:val="231F20"/>
              </w:rPr>
              <w:t>студента</w:t>
            </w:r>
          </w:p>
          <w:p w:rsidR="005F1D0C" w:rsidRPr="005F1D0C" w:rsidRDefault="005F1D0C" w:rsidP="004A298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  <w:tc>
          <w:tcPr>
            <w:tcW w:w="1701" w:type="dxa"/>
          </w:tcPr>
          <w:p w:rsidR="005F1D0C" w:rsidRPr="000E0C8C" w:rsidRDefault="005F1D0C" w:rsidP="005F1D0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31F20"/>
              </w:rPr>
            </w:pPr>
            <w:r w:rsidRPr="000E0C8C">
              <w:rPr>
                <w:rFonts w:ascii="Arial-BoldMT" w:hAnsi="Arial-BoldMT" w:cs="Arial-BoldMT"/>
                <w:b/>
                <w:bCs/>
                <w:color w:val="231F20"/>
              </w:rPr>
              <w:t>Номер варианта</w:t>
            </w:r>
          </w:p>
          <w:p w:rsidR="005F1D0C" w:rsidRPr="005F1D0C" w:rsidRDefault="005F1D0C" w:rsidP="004A298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  <w:tc>
          <w:tcPr>
            <w:tcW w:w="2693" w:type="dxa"/>
          </w:tcPr>
          <w:p w:rsidR="005F1D0C" w:rsidRPr="000E0C8C" w:rsidRDefault="005F1D0C" w:rsidP="005F1D0C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color w:val="231F20"/>
              </w:rPr>
            </w:pPr>
            <w:r w:rsidRPr="000E0C8C">
              <w:rPr>
                <w:rFonts w:ascii="Arial-BoldMT" w:hAnsi="Arial-BoldMT" w:cs="Arial-BoldMT"/>
                <w:b/>
                <w:bCs/>
                <w:color w:val="231F20"/>
              </w:rPr>
              <w:t>Первая буква</w:t>
            </w:r>
            <w:r w:rsidRPr="005F1D0C">
              <w:rPr>
                <w:rFonts w:ascii="Arial-BoldMT" w:hAnsi="Arial-BoldMT" w:cs="Arial-BoldMT"/>
                <w:b/>
                <w:bCs/>
                <w:color w:val="231F20"/>
              </w:rPr>
              <w:t xml:space="preserve"> </w:t>
            </w:r>
            <w:r w:rsidRPr="000E0C8C">
              <w:rPr>
                <w:rFonts w:ascii="Arial-BoldMT" w:hAnsi="Arial-BoldMT" w:cs="Arial-BoldMT"/>
                <w:b/>
                <w:bCs/>
                <w:color w:val="231F20"/>
              </w:rPr>
              <w:t>фамилии</w:t>
            </w:r>
            <w:r w:rsidRPr="005F1D0C">
              <w:rPr>
                <w:rFonts w:ascii="Arial-BoldMT" w:hAnsi="Arial-BoldMT" w:cs="Arial-BoldMT"/>
                <w:b/>
                <w:bCs/>
                <w:color w:val="231F20"/>
              </w:rPr>
              <w:t xml:space="preserve"> </w:t>
            </w:r>
            <w:r w:rsidRPr="000E0C8C">
              <w:rPr>
                <w:rFonts w:ascii="Arial-BoldMT" w:hAnsi="Arial-BoldMT" w:cs="Arial-BoldMT"/>
                <w:b/>
                <w:bCs/>
                <w:color w:val="231F20"/>
              </w:rPr>
              <w:t>студента</w:t>
            </w:r>
          </w:p>
          <w:p w:rsidR="005F1D0C" w:rsidRPr="005F1D0C" w:rsidRDefault="005F1D0C" w:rsidP="004A298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  <w:tc>
          <w:tcPr>
            <w:tcW w:w="2126" w:type="dxa"/>
          </w:tcPr>
          <w:p w:rsidR="005F1D0C" w:rsidRPr="000E0C8C" w:rsidRDefault="005F1D0C" w:rsidP="005F1D0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31F20"/>
              </w:rPr>
            </w:pPr>
            <w:r w:rsidRPr="000E0C8C">
              <w:rPr>
                <w:rFonts w:ascii="Arial-BoldMT" w:hAnsi="Arial-BoldMT" w:cs="Arial-BoldMT"/>
                <w:b/>
                <w:bCs/>
                <w:color w:val="231F20"/>
              </w:rPr>
              <w:t>Номер варианта</w:t>
            </w:r>
          </w:p>
          <w:p w:rsidR="005F1D0C" w:rsidRPr="005F1D0C" w:rsidRDefault="005F1D0C" w:rsidP="004A298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</w:tr>
      <w:tr w:rsidR="005F1D0C" w:rsidRPr="005F1D0C" w:rsidTr="005F1D0C">
        <w:tc>
          <w:tcPr>
            <w:tcW w:w="2660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0E0C8C">
              <w:rPr>
                <w:rFonts w:ascii="ArialMT" w:hAnsi="ArialMT" w:cs="ArialMT"/>
                <w:color w:val="231F20"/>
              </w:rPr>
              <w:t>А</w:t>
            </w:r>
          </w:p>
        </w:tc>
        <w:tc>
          <w:tcPr>
            <w:tcW w:w="1701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5F1D0C">
              <w:rPr>
                <w:rFonts w:ascii="ArialMT" w:hAnsi="ArialMT" w:cs="ArialMT"/>
                <w:color w:val="231F20"/>
              </w:rPr>
              <w:t>1</w:t>
            </w:r>
          </w:p>
        </w:tc>
        <w:tc>
          <w:tcPr>
            <w:tcW w:w="2693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5F1D0C">
              <w:rPr>
                <w:rFonts w:ascii="ArialMT" w:hAnsi="ArialMT" w:cs="ArialMT"/>
                <w:color w:val="231F20"/>
              </w:rPr>
              <w:t>М</w:t>
            </w:r>
          </w:p>
        </w:tc>
        <w:tc>
          <w:tcPr>
            <w:tcW w:w="2126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13</w:t>
            </w:r>
          </w:p>
        </w:tc>
      </w:tr>
      <w:tr w:rsidR="005F1D0C" w:rsidRPr="005F1D0C" w:rsidTr="005F1D0C">
        <w:tc>
          <w:tcPr>
            <w:tcW w:w="2660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0E0C8C">
              <w:rPr>
                <w:rFonts w:ascii="ArialMT" w:hAnsi="ArialMT" w:cs="ArialMT"/>
                <w:color w:val="231F20"/>
              </w:rPr>
              <w:t>Б</w:t>
            </w:r>
          </w:p>
        </w:tc>
        <w:tc>
          <w:tcPr>
            <w:tcW w:w="1701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2</w:t>
            </w:r>
          </w:p>
        </w:tc>
        <w:tc>
          <w:tcPr>
            <w:tcW w:w="2693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Н</w:t>
            </w:r>
          </w:p>
        </w:tc>
        <w:tc>
          <w:tcPr>
            <w:tcW w:w="2126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14</w:t>
            </w:r>
          </w:p>
        </w:tc>
      </w:tr>
      <w:tr w:rsidR="005F1D0C" w:rsidRPr="005F1D0C" w:rsidTr="005F1D0C">
        <w:tc>
          <w:tcPr>
            <w:tcW w:w="2660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0E0C8C">
              <w:rPr>
                <w:rFonts w:ascii="ArialMT" w:hAnsi="ArialMT" w:cs="ArialMT"/>
                <w:color w:val="231F20"/>
              </w:rPr>
              <w:t>В</w:t>
            </w:r>
          </w:p>
        </w:tc>
        <w:tc>
          <w:tcPr>
            <w:tcW w:w="1701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3</w:t>
            </w:r>
          </w:p>
        </w:tc>
        <w:tc>
          <w:tcPr>
            <w:tcW w:w="2693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О</w:t>
            </w:r>
          </w:p>
        </w:tc>
        <w:tc>
          <w:tcPr>
            <w:tcW w:w="2126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15</w:t>
            </w:r>
          </w:p>
        </w:tc>
      </w:tr>
      <w:tr w:rsidR="005F1D0C" w:rsidRPr="005F1D0C" w:rsidTr="005F1D0C">
        <w:tc>
          <w:tcPr>
            <w:tcW w:w="2660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0E0C8C">
              <w:rPr>
                <w:rFonts w:ascii="ArialMT" w:hAnsi="ArialMT" w:cs="ArialMT"/>
                <w:color w:val="231F20"/>
              </w:rPr>
              <w:t>Г</w:t>
            </w:r>
          </w:p>
        </w:tc>
        <w:tc>
          <w:tcPr>
            <w:tcW w:w="1701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4</w:t>
            </w:r>
          </w:p>
        </w:tc>
        <w:tc>
          <w:tcPr>
            <w:tcW w:w="2693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П</w:t>
            </w:r>
          </w:p>
        </w:tc>
        <w:tc>
          <w:tcPr>
            <w:tcW w:w="2126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16</w:t>
            </w:r>
          </w:p>
        </w:tc>
      </w:tr>
      <w:tr w:rsidR="005F1D0C" w:rsidRPr="005F1D0C" w:rsidTr="005F1D0C">
        <w:tc>
          <w:tcPr>
            <w:tcW w:w="2660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0E0C8C">
              <w:rPr>
                <w:rFonts w:ascii="ArialMT" w:hAnsi="ArialMT" w:cs="ArialMT"/>
                <w:color w:val="231F20"/>
              </w:rPr>
              <w:t>Д</w:t>
            </w:r>
          </w:p>
        </w:tc>
        <w:tc>
          <w:tcPr>
            <w:tcW w:w="1701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5</w:t>
            </w:r>
          </w:p>
        </w:tc>
        <w:tc>
          <w:tcPr>
            <w:tcW w:w="2693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Р</w:t>
            </w:r>
          </w:p>
        </w:tc>
        <w:tc>
          <w:tcPr>
            <w:tcW w:w="2126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17</w:t>
            </w:r>
          </w:p>
        </w:tc>
      </w:tr>
      <w:tr w:rsidR="005F1D0C" w:rsidRPr="005F1D0C" w:rsidTr="005F1D0C">
        <w:tc>
          <w:tcPr>
            <w:tcW w:w="2660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0E0C8C">
              <w:rPr>
                <w:rFonts w:ascii="ArialMT" w:hAnsi="ArialMT" w:cs="ArialMT"/>
                <w:color w:val="231F20"/>
              </w:rPr>
              <w:t>Е</w:t>
            </w:r>
          </w:p>
        </w:tc>
        <w:tc>
          <w:tcPr>
            <w:tcW w:w="1701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6</w:t>
            </w:r>
          </w:p>
        </w:tc>
        <w:tc>
          <w:tcPr>
            <w:tcW w:w="2693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С</w:t>
            </w:r>
          </w:p>
        </w:tc>
        <w:tc>
          <w:tcPr>
            <w:tcW w:w="2126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18</w:t>
            </w:r>
          </w:p>
        </w:tc>
      </w:tr>
      <w:tr w:rsidR="005F1D0C" w:rsidRPr="005F1D0C" w:rsidTr="005F1D0C">
        <w:tc>
          <w:tcPr>
            <w:tcW w:w="2660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0E0C8C">
              <w:rPr>
                <w:rFonts w:ascii="ArialMT" w:hAnsi="ArialMT" w:cs="ArialMT"/>
                <w:color w:val="231F20"/>
              </w:rPr>
              <w:t>Ё</w:t>
            </w:r>
          </w:p>
        </w:tc>
        <w:tc>
          <w:tcPr>
            <w:tcW w:w="1701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7</w:t>
            </w:r>
          </w:p>
        </w:tc>
        <w:tc>
          <w:tcPr>
            <w:tcW w:w="2693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Т</w:t>
            </w:r>
          </w:p>
        </w:tc>
        <w:tc>
          <w:tcPr>
            <w:tcW w:w="2126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19</w:t>
            </w:r>
          </w:p>
        </w:tc>
      </w:tr>
      <w:tr w:rsidR="005F1D0C" w:rsidRPr="005F1D0C" w:rsidTr="005F1D0C">
        <w:tc>
          <w:tcPr>
            <w:tcW w:w="2660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0E0C8C">
              <w:rPr>
                <w:rFonts w:ascii="ArialMT" w:hAnsi="ArialMT" w:cs="ArialMT"/>
                <w:color w:val="231F20"/>
              </w:rPr>
              <w:t>Ж</w:t>
            </w:r>
          </w:p>
        </w:tc>
        <w:tc>
          <w:tcPr>
            <w:tcW w:w="1701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8</w:t>
            </w:r>
          </w:p>
        </w:tc>
        <w:tc>
          <w:tcPr>
            <w:tcW w:w="2693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У</w:t>
            </w:r>
          </w:p>
        </w:tc>
        <w:tc>
          <w:tcPr>
            <w:tcW w:w="2126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20</w:t>
            </w:r>
          </w:p>
        </w:tc>
      </w:tr>
      <w:tr w:rsidR="005F1D0C" w:rsidRPr="005F1D0C" w:rsidTr="005F1D0C">
        <w:tc>
          <w:tcPr>
            <w:tcW w:w="2660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0E0C8C">
              <w:rPr>
                <w:rFonts w:ascii="ArialMT" w:hAnsi="ArialMT" w:cs="ArialMT"/>
                <w:color w:val="231F20"/>
              </w:rPr>
              <w:t>З</w:t>
            </w:r>
          </w:p>
        </w:tc>
        <w:tc>
          <w:tcPr>
            <w:tcW w:w="1701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9</w:t>
            </w:r>
          </w:p>
        </w:tc>
        <w:tc>
          <w:tcPr>
            <w:tcW w:w="2693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Ф,Х</w:t>
            </w:r>
          </w:p>
        </w:tc>
        <w:tc>
          <w:tcPr>
            <w:tcW w:w="2126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21</w:t>
            </w:r>
          </w:p>
        </w:tc>
      </w:tr>
      <w:tr w:rsidR="005F1D0C" w:rsidRPr="005F1D0C" w:rsidTr="005F1D0C">
        <w:tc>
          <w:tcPr>
            <w:tcW w:w="2660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0E0C8C">
              <w:rPr>
                <w:rFonts w:ascii="ArialMT" w:hAnsi="ArialMT" w:cs="ArialMT"/>
                <w:color w:val="231F20"/>
              </w:rPr>
              <w:t>И</w:t>
            </w:r>
          </w:p>
        </w:tc>
        <w:tc>
          <w:tcPr>
            <w:tcW w:w="1701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10</w:t>
            </w:r>
          </w:p>
        </w:tc>
        <w:tc>
          <w:tcPr>
            <w:tcW w:w="2693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Ц,Ч</w:t>
            </w:r>
          </w:p>
        </w:tc>
        <w:tc>
          <w:tcPr>
            <w:tcW w:w="2126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22</w:t>
            </w:r>
          </w:p>
        </w:tc>
      </w:tr>
      <w:tr w:rsidR="005F1D0C" w:rsidRPr="005F1D0C" w:rsidTr="005F1D0C">
        <w:tc>
          <w:tcPr>
            <w:tcW w:w="2660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0E0C8C">
              <w:rPr>
                <w:rFonts w:ascii="ArialMT" w:hAnsi="ArialMT" w:cs="ArialMT"/>
                <w:color w:val="231F20"/>
              </w:rPr>
              <w:t>К</w:t>
            </w:r>
          </w:p>
        </w:tc>
        <w:tc>
          <w:tcPr>
            <w:tcW w:w="1701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11</w:t>
            </w:r>
          </w:p>
        </w:tc>
        <w:tc>
          <w:tcPr>
            <w:tcW w:w="2693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Ш,Щ</w:t>
            </w:r>
          </w:p>
        </w:tc>
        <w:tc>
          <w:tcPr>
            <w:tcW w:w="2126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23</w:t>
            </w:r>
          </w:p>
        </w:tc>
      </w:tr>
      <w:tr w:rsidR="005F1D0C" w:rsidRPr="005F1D0C" w:rsidTr="005F1D0C">
        <w:tc>
          <w:tcPr>
            <w:tcW w:w="2660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0E0C8C">
              <w:rPr>
                <w:rFonts w:ascii="ArialMT" w:hAnsi="ArialMT" w:cs="ArialMT"/>
                <w:color w:val="231F20"/>
              </w:rPr>
              <w:t>Л</w:t>
            </w:r>
          </w:p>
        </w:tc>
        <w:tc>
          <w:tcPr>
            <w:tcW w:w="1701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12</w:t>
            </w:r>
          </w:p>
        </w:tc>
        <w:tc>
          <w:tcPr>
            <w:tcW w:w="2693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Э,Ю,Я</w:t>
            </w:r>
          </w:p>
        </w:tc>
        <w:tc>
          <w:tcPr>
            <w:tcW w:w="2126" w:type="dxa"/>
          </w:tcPr>
          <w:p w:rsidR="005F1D0C" w:rsidRPr="005F1D0C" w:rsidRDefault="005F1D0C" w:rsidP="005F1D0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>
              <w:rPr>
                <w:rFonts w:ascii="ArialMT" w:hAnsi="ArialMT" w:cs="ArialMT"/>
                <w:color w:val="231F20"/>
              </w:rPr>
              <w:t>24</w:t>
            </w:r>
          </w:p>
        </w:tc>
      </w:tr>
    </w:tbl>
    <w:p w:rsidR="005F1D0C" w:rsidRPr="005F1D0C" w:rsidRDefault="005F1D0C" w:rsidP="005F1D0C">
      <w:pPr>
        <w:autoSpaceDE w:val="0"/>
        <w:autoSpaceDN w:val="0"/>
        <w:adjustRightInd w:val="0"/>
        <w:spacing w:after="0" w:line="240" w:lineRule="atLeast"/>
        <w:ind w:right="851"/>
        <w:jc w:val="both"/>
        <w:rPr>
          <w:rFonts w:ascii="Times New Roman" w:hAnsi="Times New Roman" w:cs="Times New Roman"/>
          <w:color w:val="231F20"/>
        </w:rPr>
      </w:pPr>
    </w:p>
    <w:p w:rsidR="000E0C8C" w:rsidRPr="000E0C8C" w:rsidRDefault="000E0C8C" w:rsidP="000E0C8C">
      <w:pPr>
        <w:autoSpaceDE w:val="0"/>
        <w:autoSpaceDN w:val="0"/>
        <w:adjustRightInd w:val="0"/>
        <w:spacing w:after="0" w:line="240" w:lineRule="auto"/>
        <w:jc w:val="both"/>
        <w:rPr>
          <w:rFonts w:ascii="PetersburgC-Bold" w:hAnsi="PetersburgC-Bold" w:cs="PetersburgC-Bold"/>
          <w:b/>
          <w:bCs/>
          <w:color w:val="231F20"/>
          <w:sz w:val="23"/>
          <w:szCs w:val="23"/>
        </w:rPr>
      </w:pPr>
      <w:r w:rsidRPr="000E0C8C">
        <w:rPr>
          <w:rFonts w:ascii="PetersburgC-Bold" w:hAnsi="PetersburgC-Bold" w:cs="PetersburgC-Bold"/>
          <w:b/>
          <w:bCs/>
          <w:color w:val="231F20"/>
          <w:sz w:val="23"/>
          <w:szCs w:val="23"/>
        </w:rPr>
        <w:t>2.2. Рекомендуемая литература и электронные ресурсы</w:t>
      </w:r>
    </w:p>
    <w:p w:rsidR="000E0C8C" w:rsidRDefault="000E0C8C" w:rsidP="005F1D0C">
      <w:pPr>
        <w:autoSpaceDE w:val="0"/>
        <w:autoSpaceDN w:val="0"/>
        <w:adjustRightInd w:val="0"/>
        <w:spacing w:after="0" w:line="240" w:lineRule="auto"/>
        <w:jc w:val="both"/>
        <w:rPr>
          <w:rFonts w:ascii="PetersburgC-Bold" w:hAnsi="PetersburgC-Bold" w:cs="PetersburgC-Bold"/>
          <w:b/>
          <w:bCs/>
          <w:color w:val="231F20"/>
          <w:sz w:val="23"/>
          <w:szCs w:val="23"/>
        </w:rPr>
      </w:pPr>
      <w:r w:rsidRPr="000E0C8C">
        <w:rPr>
          <w:rFonts w:ascii="PetersburgC-Bold" w:hAnsi="PetersburgC-Bold" w:cs="PetersburgC-Bold"/>
          <w:b/>
          <w:bCs/>
          <w:color w:val="231F20"/>
          <w:sz w:val="23"/>
          <w:szCs w:val="23"/>
        </w:rPr>
        <w:t>для выполнения контрольной работы</w:t>
      </w:r>
    </w:p>
    <w:p w:rsidR="00A75120" w:rsidRPr="004001ED" w:rsidRDefault="00A75120" w:rsidP="00A75120">
      <w:pPr>
        <w:autoSpaceDE w:val="0"/>
        <w:autoSpaceDN w:val="0"/>
        <w:adjustRightInd w:val="0"/>
        <w:jc w:val="both"/>
        <w:rPr>
          <w:rFonts w:eastAsia="TimesNewRomanPS-BoldItalicMT"/>
          <w:b/>
          <w:bCs/>
          <w:sz w:val="28"/>
          <w:szCs w:val="28"/>
        </w:rPr>
      </w:pPr>
      <w:r w:rsidRPr="004001ED">
        <w:rPr>
          <w:rFonts w:eastAsia="TimesNewRomanPS-BoldItalicMT"/>
          <w:b/>
          <w:bCs/>
          <w:sz w:val="28"/>
          <w:szCs w:val="28"/>
        </w:rPr>
        <w:t>Нормативные правовые акты</w:t>
      </w:r>
    </w:p>
    <w:p w:rsidR="00A75120" w:rsidRPr="00A75120" w:rsidRDefault="00A75120" w:rsidP="00A751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Гражданский кодекс РФ (части первая, вторая, третья).</w:t>
      </w:r>
    </w:p>
    <w:p w:rsidR="00A75120" w:rsidRPr="00A75120" w:rsidRDefault="00A75120" w:rsidP="00A751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Бюджетный кодекс РФ.</w:t>
      </w:r>
    </w:p>
    <w:p w:rsidR="00A75120" w:rsidRPr="00A75120" w:rsidRDefault="00A75120" w:rsidP="00A751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Федеральный закон от 2 декабря 1990г. № 395-1 « О банках и банковской деятельности».</w:t>
      </w:r>
    </w:p>
    <w:p w:rsidR="00A75120" w:rsidRPr="00A75120" w:rsidRDefault="00A75120" w:rsidP="00A751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Федеральный закон РФ «О Центральном Банке Российской Федерации (Банке России)» от 10.07.2002 № 86-ФЗ.</w:t>
      </w:r>
    </w:p>
    <w:p w:rsidR="00A75120" w:rsidRPr="00A75120" w:rsidRDefault="00A75120" w:rsidP="00A751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Федеральный закон от 26 декабря 1995г. № 208-ФЗ «Об акционерных обществах».</w:t>
      </w:r>
    </w:p>
    <w:p w:rsidR="00A75120" w:rsidRPr="00A75120" w:rsidRDefault="00A75120" w:rsidP="00A751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Федеральный закон от 22 апреля 1996г. № 39-ФЗ «О рынке ценных бумаг».</w:t>
      </w:r>
    </w:p>
    <w:p w:rsidR="00A75120" w:rsidRPr="00A75120" w:rsidRDefault="00A75120" w:rsidP="00A751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Закон РФ от 11 марта 1997г. №48-ФЗ «О переводном и простом векселе».</w:t>
      </w:r>
    </w:p>
    <w:p w:rsidR="00A75120" w:rsidRPr="00A75120" w:rsidRDefault="00A75120" w:rsidP="00A751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Федеральный закон от 16 июля 1998г. № 102-ФЗ «О защите прав и законных интересов инвесторов на рынке ценных бумаг».</w:t>
      </w:r>
    </w:p>
    <w:p w:rsidR="00A75120" w:rsidRPr="00A75120" w:rsidRDefault="00A75120" w:rsidP="00A751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Постановление Правительства РФ от 30 июня 2004г. № 317 «Об утверждении Положения о Федеральной службе по финансовым рынкам». </w:t>
      </w:r>
    </w:p>
    <w:p w:rsidR="00A75120" w:rsidRPr="00A75120" w:rsidRDefault="00A75120" w:rsidP="00A751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Постановление Правительства РФ  от 02.03.2010 №111 «Об утверждении Положения о лицензировании деятельности биржевых посредников и биржевых брокеров, заключающих в биржевой торговле договора, являющихся производными финансовыми инструментами, базисным активом которых является биржевой товар».</w:t>
      </w:r>
    </w:p>
    <w:p w:rsidR="00A75120" w:rsidRPr="00A75120" w:rsidRDefault="00A75120" w:rsidP="00A751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Постановление Федеральной комиссии по рынку ценных бумаг от 11 октября 1999г. № 9 «Об утверждении Правил осуществления брокерской и дилерской деятельности на рынке ценных бумаг РФ».</w:t>
      </w:r>
    </w:p>
    <w:p w:rsidR="00F75A47" w:rsidRDefault="00A75120" w:rsidP="00F75A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lastRenderedPageBreak/>
        <w:t xml:space="preserve"> Приказ ФСФР России от 18.09.2008 №08-35/пз – н «О разграничении полномочий по государственной регистрации выпусков (дополнительных выпусков) эмиссионных ценных бумаг между Федеральной службой по финансовым рынкам и ее территориальными органами».</w:t>
      </w:r>
    </w:p>
    <w:p w:rsidR="00F75A47" w:rsidRDefault="00F75A47" w:rsidP="00F75A4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</w:p>
    <w:p w:rsidR="00F75A47" w:rsidRPr="00F75A47" w:rsidRDefault="00F75A47" w:rsidP="00F75A4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F75A47">
        <w:rPr>
          <w:b/>
          <w:i/>
          <w:sz w:val="28"/>
          <w:szCs w:val="28"/>
        </w:rPr>
        <w:t>Основная литература</w:t>
      </w:r>
    </w:p>
    <w:p w:rsidR="00F75A47" w:rsidRPr="00F75A47" w:rsidRDefault="00F75A47" w:rsidP="00F75A4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-BoldItalicMT" w:hAnsi="Times New Roman" w:cs="Times New Roman"/>
          <w:sz w:val="16"/>
          <w:szCs w:val="16"/>
        </w:rPr>
      </w:pPr>
    </w:p>
    <w:p w:rsidR="00A75120" w:rsidRDefault="00A75120" w:rsidP="00A75120">
      <w:pPr>
        <w:autoSpaceDE w:val="0"/>
        <w:autoSpaceDN w:val="0"/>
        <w:adjustRightInd w:val="0"/>
        <w:jc w:val="both"/>
        <w:rPr>
          <w:rFonts w:eastAsia="TimesNewRomanPS-BoldItalicMT"/>
          <w:b/>
          <w:bCs/>
          <w:sz w:val="28"/>
          <w:szCs w:val="28"/>
        </w:rPr>
      </w:pPr>
      <w:r w:rsidRPr="00623221">
        <w:rPr>
          <w:rFonts w:eastAsia="TimesNewRomanPS-BoldItalicMT"/>
          <w:b/>
          <w:bCs/>
          <w:sz w:val="28"/>
          <w:szCs w:val="28"/>
        </w:rPr>
        <w:t>Б</w:t>
      </w:r>
      <w:r>
        <w:rPr>
          <w:rFonts w:eastAsia="TimesNewRomanPS-BoldItalicMT"/>
          <w:b/>
          <w:bCs/>
          <w:sz w:val="28"/>
          <w:szCs w:val="28"/>
        </w:rPr>
        <w:t>азовый учебник</w:t>
      </w:r>
    </w:p>
    <w:p w:rsidR="00A75120" w:rsidRPr="00A75120" w:rsidRDefault="00A75120" w:rsidP="00A751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sym w:font="Wingdings" w:char="F026"/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Галанов В.А. Рынок ценных бумаг: Учебник для бакалавров- М.: ИНФРА-М, 2014. - 376с. Финансовые рынки и институты: учебник для бакалавров/ </w:t>
      </w:r>
    </w:p>
    <w:p w:rsidR="00A75120" w:rsidRPr="00A75120" w:rsidRDefault="00A75120" w:rsidP="00A751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sym w:font="Wingdings" w:char="F026"/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Галанов В.А. Рынок ценных бумаг: Учебник для бакалавров- М.: ИНФРА-М, 2014. - 376с. Финансовые рынки и институты: учебник для бакалавров/ </w:t>
      </w:r>
    </w:p>
    <w:p w:rsidR="00A75120" w:rsidRPr="00A75120" w:rsidRDefault="00A75120" w:rsidP="00A751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sym w:font="Wingdings" w:char="F026"/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Алехин Б.И. Рынок государственных ценных бумаг: учебное пособие/ Б.И. Алехин. – М.: Магистр: ИНФРА-М, 2011. – 192с.</w:t>
      </w:r>
    </w:p>
    <w:p w:rsidR="00A75120" w:rsidRPr="00A75120" w:rsidRDefault="00A75120" w:rsidP="00A751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sym w:font="Wingdings" w:char="F026"/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Боровкова В.А. Рынок ценных бумаг. – 2-е изд., обн. и доп. – СПб: Питер, 2008. – 400с.</w:t>
      </w:r>
    </w:p>
    <w:p w:rsidR="00A75120" w:rsidRPr="00A75120" w:rsidRDefault="00A75120" w:rsidP="00A751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sym w:font="Wingdings" w:char="F026"/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Сребник, Б.В. Финансовые рынки: профессиональная деятельность на рынке ценных бумаг: учебное пособие/Б.В. Сребник, Т.Б. Вилкова. – М.: ИНФРА-М, 2014. – 366с. – (Высшее образование: Бакалавриат)</w:t>
      </w:r>
    </w:p>
    <w:p w:rsidR="00A75120" w:rsidRPr="00A75120" w:rsidRDefault="00A75120" w:rsidP="00A751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Фельдман А.Б. Производные финансовые и товарные инструменты: Учебник/ 2-е изд., доработ. и доп. – М.: ЗАО «Издательство «Экономика», 2008. – 468 с</w:t>
      </w:r>
    </w:p>
    <w:p w:rsidR="00A75120" w:rsidRPr="004001ED" w:rsidRDefault="00A75120" w:rsidP="00A75120">
      <w:pPr>
        <w:autoSpaceDE w:val="0"/>
        <w:autoSpaceDN w:val="0"/>
        <w:adjustRightInd w:val="0"/>
        <w:jc w:val="both"/>
        <w:rPr>
          <w:rFonts w:eastAsia="TimesNewRomanPS-BoldItalicMT"/>
          <w:b/>
          <w:bCs/>
          <w:sz w:val="28"/>
          <w:szCs w:val="28"/>
        </w:rPr>
      </w:pPr>
      <w:r w:rsidRPr="004001ED">
        <w:rPr>
          <w:rFonts w:eastAsia="TimesNewRomanPS-BoldItalicMT"/>
          <w:b/>
          <w:bCs/>
          <w:sz w:val="28"/>
          <w:szCs w:val="28"/>
        </w:rPr>
        <w:t>Дополнительная литература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sym w:font="Wingdings" w:char="F026"/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Белова Е.В., Окороков Д.К. Технический анализ финансовых рынков: учебное пособие. – М.: ИНФРА-М, 2009. – 398с. -  (Учебники экономического факультета МГУ им. М.В. Ломоносова)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Буренин А.Н. Рынок ценных бумаг и производных финансовых инструментов: Учебное пособие – 2 изд., перераб. И доп. – М.: Научно техническое общество им. Академика С.И. Вавилова, 2002.-352 с.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Буренин А.Н. Форварды, фьючерсы, опционы, экзотические и погодные производные. – 2-е изд. М.: Научно-техническое общество им. академика С.И. Вавилова.2008 – 512 с.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Вайн С. Опционы. Полный курс для профессионалов – 3-е изд., перераб. - М. : Альпина Паблишер, 2008. - 466с.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sym w:font="Wingdings" w:char="F026"/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Вилкова Т.Б. Брокерская деятельность на рынке ценных бумаг: учебное пособие/ Т.Б. Вилкова. – М.: КНОРУС, 2010. – 168с.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Галанов В.А. Производные инструменты срочного рынка: Фьючерсы, опционы, свопы: Учебник для студ. вузов по спец.: 060400"Финансы и кредит", 060500 "Бухгалтерский учет, анализ и аудит", 060600 "Мировая экономика" /Российская экономическая академия им. Г.В.Плеханова. - М.: Финансы и статистика, 2002. - 464с. Кавкин А.В. Рынок кредитных деривативов. – М.: Экзамен, 2001. – 288 с.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sym w:font="Wingdings" w:char="F026"/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Деньги, кредит, банки. Ценные бумаги. Практикум: учебное пособие для студентов вузов, обучающихся по специальностям экономики и управления /под ред. Е.Ф. Жукова. – 2-е изд., перераб. и доп. – М.: ЮНИТИ-ДАНА, 2008.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sym w:font="Wingdings" w:char="F026"/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Жуков Е.Ф., Нишатов Н.П., Торопцов В.С., Григорович Д.Б. Рынок ценных бумаг: комплексный учебник (С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CD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). – М.: Вузовский учебник, 2009. – 254с.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sym w:font="Wingdings" w:char="F026"/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Ивасенко А.Г. Рынок ценных бумаг: инструменты и механизм функционирования: учебное пособие// А.Г. Ивасенко, Я.И. Никонова, В.А. Павленко. – 4-е изд. – М.: КНОРУС, 2010. – 272с.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sym w:font="Wingdings" w:char="F026"/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Корчагин Ю.А. Рынок ценных бумаг /Ю.А. Корчагин. -2-е изд., доп. и перераб. – Ростов н/Д: Феникс, 2008. – 495с.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lastRenderedPageBreak/>
        <w:sym w:font="Wingdings" w:char="F026"/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Лабораторный практикум по дисциплинам «Рынок ценных бумаг» и «Банки и небанковские кредитные организации и их операции»/ Колл. авторов – М.: Вузовский учебник,  ИНФРА-М, 2010. – 232с.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Лофтон Т. Основы торговли фьючерсами: Пер. с англ. - 3 изд., перераб. - М.: Аналитика, 2001. - 283с.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sym w:font="Wingdings" w:char="F026"/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Маркова О.М. Банковские операции: учебник для бакалавров/О.М. Маркова, Н.Н. Мартыненко, О.С. Рудакова, Н.В. Сергеева. – М.:Изд-во Юрайт, 2012. – 537с. Серия: Бакалавр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sym w:font="Wingdings" w:char="F026"/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Николаева И.П. Рынок ценных бумаг: учебник для студентов вузов, обучающихся по направлению «Экономика» /И.П. Николаева. – М.: ЮНИТИ-ДАНА, 2010. – 223с.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sym w:font="Wingdings" w:char="F026"/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Рынок ценных бумаг: учебник для студентов вузов, обучающихся по экономическим специальностям /под ред. Е.Ф. Жукова. – 3-е изд., перераб. и доп. – М.: ЮНИТИ-ДАНА, 2009. – 567с.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Сафонова Т.Ю. Биржевая торговля производными инструментами: Учеб.-практ. пособие. – М.: Дело, 2000. – 544 с. Томсетт М.С. Торговля опционами: Спекулятивные стратегии,  хеджирование, управление рисками: Пер. с англ. – М.: Альпина, 2001. –360 с.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Халл Дж. К. Опционы, фьючерсы и другие производные финансовых инструментов : пер. с англ .- 6.изд .- М.: Вильямс, 2008.-1052с.</w:t>
      </w:r>
    </w:p>
    <w:p w:rsidR="00A75120" w:rsidRPr="00A75120" w:rsidRDefault="00A75120" w:rsidP="00A751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Шведов А. С. Процентные финансовые инструменты: Оценка и хеджирование /Государственный ун-т Высшая школа экономики. - М.: ГУВШЭ, 2001. - 152с.</w:t>
      </w:r>
    </w:p>
    <w:p w:rsidR="00A75120" w:rsidRPr="00A75120" w:rsidRDefault="00A75120" w:rsidP="00A75120">
      <w:pPr>
        <w:autoSpaceDE w:val="0"/>
        <w:autoSpaceDN w:val="0"/>
        <w:adjustRightInd w:val="0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sym w:font="Wingdings" w:char="F026"/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  <w:r w:rsidRPr="00A75120">
        <w:rPr>
          <w:rFonts w:ascii="Times New Roman" w:eastAsia="TimesNewRomanPS-BoldItalicMT" w:hAnsi="Times New Roman" w:cs="Times New Roman"/>
          <w:b/>
          <w:bCs/>
          <w:sz w:val="24"/>
          <w:szCs w:val="24"/>
        </w:rPr>
        <w:t>Журналы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:</w:t>
      </w:r>
      <w:r w:rsidRPr="00A75120">
        <w:rPr>
          <w:rFonts w:ascii="Times New Roman" w:eastAsia="TimesNewRomanPS-BoldItalicMT" w:hAnsi="Times New Roman" w:cs="Times New Roman"/>
          <w:sz w:val="28"/>
          <w:szCs w:val="28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Рынок ценных бумаг, Банковское дело, Банковские услуги, Банковские технологии, Банковская аналитика, Биржевое обозрение, Вестник Банка России, Деньги и кредит, Финансовый вестник, Финансы, Ценные бумаги.</w:t>
      </w:r>
    </w:p>
    <w:p w:rsidR="00A75120" w:rsidRPr="00562B22" w:rsidRDefault="00A75120" w:rsidP="00A75120">
      <w:pPr>
        <w:autoSpaceDE w:val="0"/>
        <w:autoSpaceDN w:val="0"/>
        <w:adjustRightInd w:val="0"/>
        <w:jc w:val="both"/>
        <w:rPr>
          <w:rFonts w:eastAsia="TimesNewRomanPS-BoldItalicMT"/>
          <w:b/>
          <w:i/>
          <w:sz w:val="24"/>
          <w:szCs w:val="24"/>
        </w:rPr>
      </w:pPr>
      <w:r w:rsidRPr="00562B22">
        <w:rPr>
          <w:rFonts w:eastAsia="TimesNewRomanPS-BoldItalicMT"/>
          <w:b/>
          <w:i/>
          <w:sz w:val="24"/>
          <w:szCs w:val="24"/>
        </w:rPr>
        <w:t xml:space="preserve">Символ </w:t>
      </w:r>
      <w:r w:rsidRPr="00562B22">
        <w:rPr>
          <w:rFonts w:eastAsia="TimesNewRomanPS-BoldItalicMT"/>
          <w:sz w:val="24"/>
          <w:szCs w:val="24"/>
        </w:rPr>
        <w:sym w:font="Wingdings" w:char="F026"/>
      </w:r>
      <w:r w:rsidRPr="00562B22">
        <w:rPr>
          <w:rFonts w:eastAsia="TimesNewRomanPS-BoldItalicMT"/>
          <w:b/>
          <w:i/>
          <w:sz w:val="24"/>
          <w:szCs w:val="24"/>
        </w:rPr>
        <w:t xml:space="preserve"> означает, что данная книга имеется в библиотеке  филиала  Финуниверситета</w:t>
      </w:r>
    </w:p>
    <w:p w:rsidR="00A75120" w:rsidRPr="004001ED" w:rsidRDefault="00A75120" w:rsidP="00A75120">
      <w:pPr>
        <w:autoSpaceDE w:val="0"/>
        <w:autoSpaceDN w:val="0"/>
        <w:adjustRightInd w:val="0"/>
        <w:jc w:val="center"/>
        <w:rPr>
          <w:rFonts w:eastAsia="TimesNewRomanPS-BoldItalicMT"/>
          <w:b/>
          <w:bCs/>
          <w:i/>
          <w:iCs/>
          <w:sz w:val="28"/>
          <w:szCs w:val="28"/>
        </w:rPr>
      </w:pPr>
      <w:r w:rsidRPr="004001ED">
        <w:rPr>
          <w:rFonts w:eastAsia="TimesNewRomanPS-BoldItalicMT"/>
          <w:b/>
          <w:bCs/>
          <w:i/>
          <w:iCs/>
          <w:sz w:val="28"/>
          <w:szCs w:val="28"/>
        </w:rPr>
        <w:t>Интернет-ресурсы</w:t>
      </w:r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База данных экономических индикаторов Всемирного банка</w:t>
      </w:r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Годовые отчеты и квартальные обзоры по мировым финансовым рынкам Банка международных расчетов (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BIS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Annual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Report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; 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BIS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Quarterly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Review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;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International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banking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and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Financial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Statistics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)</w:t>
      </w:r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  <w:lang w:val="en-US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Статистическая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база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данных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Международного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валютного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фонда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World Economic Outlook Database  IMF International Financial Statistics</w:t>
      </w:r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База научных статей Национального бюро экономических исследований (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NBER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)</w:t>
      </w:r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База научных электронных ресурсов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Business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Source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Complete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 компании 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EBSCO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Publishing</w:t>
      </w:r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База данных информационных агентств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Bloomberg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, 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Reuters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База данных по фондовым индексам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GB"/>
        </w:rPr>
        <w:t>MSCI</w:t>
      </w:r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Официальный сайт Министерства финансов Российской Федерации –   </w:t>
      </w:r>
      <w:hyperlink r:id="rId8" w:history="1">
        <w:r w:rsidRPr="00A75120">
          <w:rPr>
            <w:rStyle w:val="a8"/>
            <w:rFonts w:eastAsia="TimesNewRomanPS-BoldItalicMT"/>
            <w:sz w:val="24"/>
            <w:szCs w:val="24"/>
          </w:rPr>
          <w:t>www.minfin.ru</w:t>
        </w:r>
      </w:hyperlink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Официальный сайт Министерства регионального развития Российской Федерации –  </w:t>
      </w:r>
      <w:hyperlink r:id="rId9" w:history="1">
        <w:r w:rsidRPr="00A75120">
          <w:rPr>
            <w:rStyle w:val="a8"/>
            <w:rFonts w:eastAsia="TimesNewRomanPS-BoldItalicMT"/>
            <w:sz w:val="24"/>
            <w:szCs w:val="24"/>
          </w:rPr>
          <w:t>www.</w:t>
        </w:r>
        <w:r w:rsidRPr="00A75120">
          <w:rPr>
            <w:rStyle w:val="a8"/>
            <w:rFonts w:eastAsia="TimesNewRomanPS-BoldItalicMT"/>
            <w:sz w:val="24"/>
            <w:szCs w:val="24"/>
            <w:lang w:val="en-US"/>
          </w:rPr>
          <w:t>minregion</w:t>
        </w:r>
        <w:r w:rsidRPr="00A75120">
          <w:rPr>
            <w:rStyle w:val="a8"/>
            <w:rFonts w:eastAsia="TimesNewRomanPS-BoldItalicMT"/>
            <w:sz w:val="24"/>
            <w:szCs w:val="24"/>
          </w:rPr>
          <w:t>.</w:t>
        </w:r>
        <w:r w:rsidRPr="00A75120">
          <w:rPr>
            <w:rStyle w:val="a8"/>
            <w:rFonts w:eastAsia="TimesNewRomanPS-BoldItalicMT"/>
            <w:sz w:val="24"/>
            <w:szCs w:val="24"/>
            <w:lang w:val="en-US"/>
          </w:rPr>
          <w:t>ru</w:t>
        </w:r>
      </w:hyperlink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Официальный сайт Министерства экономического развития   </w:t>
      </w:r>
      <w:hyperlink r:id="rId10" w:history="1">
        <w:r w:rsidRPr="00A75120">
          <w:rPr>
            <w:rStyle w:val="a8"/>
            <w:rFonts w:eastAsia="TimesNewRomanPS-BoldItalicMT"/>
            <w:sz w:val="24"/>
            <w:szCs w:val="24"/>
            <w:lang w:val="en-US"/>
          </w:rPr>
          <w:t>www</w:t>
        </w:r>
        <w:r w:rsidRPr="00A75120">
          <w:rPr>
            <w:rStyle w:val="a8"/>
            <w:rFonts w:eastAsia="TimesNewRomanPS-BoldItalicMT"/>
            <w:sz w:val="24"/>
            <w:szCs w:val="24"/>
          </w:rPr>
          <w:t>.</w:t>
        </w:r>
        <w:r w:rsidRPr="00A75120">
          <w:rPr>
            <w:rStyle w:val="a8"/>
            <w:rFonts w:eastAsia="TimesNewRomanPS-BoldItalicMT"/>
            <w:sz w:val="24"/>
            <w:szCs w:val="24"/>
            <w:lang w:val="en-US"/>
          </w:rPr>
          <w:t>economy</w:t>
        </w:r>
        <w:r w:rsidRPr="00A75120">
          <w:rPr>
            <w:rStyle w:val="a8"/>
            <w:rFonts w:eastAsia="TimesNewRomanPS-BoldItalicMT"/>
            <w:sz w:val="24"/>
            <w:szCs w:val="24"/>
          </w:rPr>
          <w:t>.</w:t>
        </w:r>
        <w:r w:rsidRPr="00A75120">
          <w:rPr>
            <w:rStyle w:val="a8"/>
            <w:rFonts w:eastAsia="TimesNewRomanPS-BoldItalicMT"/>
            <w:sz w:val="24"/>
            <w:szCs w:val="24"/>
            <w:lang w:val="en-US"/>
          </w:rPr>
          <w:t>gov</w:t>
        </w:r>
        <w:r w:rsidRPr="00A75120">
          <w:rPr>
            <w:rStyle w:val="a8"/>
            <w:rFonts w:eastAsia="TimesNewRomanPS-BoldItalicMT"/>
            <w:sz w:val="24"/>
            <w:szCs w:val="24"/>
          </w:rPr>
          <w:t>.</w:t>
        </w:r>
        <w:r w:rsidRPr="00A75120">
          <w:rPr>
            <w:rStyle w:val="a8"/>
            <w:rFonts w:eastAsia="TimesNewRomanPS-BoldItalicMT"/>
            <w:sz w:val="24"/>
            <w:szCs w:val="24"/>
            <w:lang w:val="en-US"/>
          </w:rPr>
          <w:t>ru</w:t>
        </w:r>
      </w:hyperlink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(Росстат) –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www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.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gks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.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ru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Официальный сайт Всемирного банка - </w:t>
      </w:r>
      <w:hyperlink r:id="rId11" w:history="1">
        <w:r w:rsidRPr="00A75120">
          <w:rPr>
            <w:rStyle w:val="a8"/>
            <w:rFonts w:eastAsia="TimesNewRomanPS-BoldItalicMT"/>
            <w:sz w:val="24"/>
            <w:szCs w:val="24"/>
            <w:lang w:val="en-US"/>
          </w:rPr>
          <w:t>www</w:t>
        </w:r>
        <w:r w:rsidRPr="00A75120">
          <w:rPr>
            <w:rStyle w:val="a8"/>
            <w:rFonts w:eastAsia="TimesNewRomanPS-BoldItalicMT"/>
            <w:sz w:val="24"/>
            <w:szCs w:val="24"/>
          </w:rPr>
          <w:t>.</w:t>
        </w:r>
        <w:r w:rsidRPr="00A75120">
          <w:rPr>
            <w:rStyle w:val="a8"/>
            <w:rFonts w:eastAsia="TimesNewRomanPS-BoldItalicMT"/>
            <w:sz w:val="24"/>
            <w:szCs w:val="24"/>
            <w:lang w:val="en-US"/>
          </w:rPr>
          <w:t>worldbank</w:t>
        </w:r>
        <w:r w:rsidRPr="00A75120">
          <w:rPr>
            <w:rStyle w:val="a8"/>
            <w:rFonts w:eastAsia="TimesNewRomanPS-BoldItalicMT"/>
            <w:sz w:val="24"/>
            <w:szCs w:val="24"/>
          </w:rPr>
          <w:t>.</w:t>
        </w:r>
        <w:r w:rsidRPr="00A75120">
          <w:rPr>
            <w:rStyle w:val="a8"/>
            <w:rFonts w:eastAsia="TimesNewRomanPS-BoldItalicMT"/>
            <w:sz w:val="24"/>
            <w:szCs w:val="24"/>
            <w:lang w:val="en-US"/>
          </w:rPr>
          <w:t>org</w:t>
        </w:r>
      </w:hyperlink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Официальный сайт Международного валютного фонда (МВФ) - </w:t>
      </w:r>
      <w:hyperlink r:id="rId12" w:history="1">
        <w:r w:rsidRPr="00A75120">
          <w:rPr>
            <w:rStyle w:val="a8"/>
            <w:rFonts w:eastAsia="TimesNewRomanPS-BoldItalicMT"/>
            <w:sz w:val="24"/>
            <w:szCs w:val="24"/>
            <w:lang w:val="en-US"/>
          </w:rPr>
          <w:t>www</w:t>
        </w:r>
        <w:r w:rsidRPr="00A75120">
          <w:rPr>
            <w:rStyle w:val="a8"/>
            <w:rFonts w:eastAsia="TimesNewRomanPS-BoldItalicMT"/>
            <w:sz w:val="24"/>
            <w:szCs w:val="24"/>
          </w:rPr>
          <w:t>.</w:t>
        </w:r>
        <w:r w:rsidRPr="00A75120">
          <w:rPr>
            <w:rStyle w:val="a8"/>
            <w:rFonts w:eastAsia="TimesNewRomanPS-BoldItalicMT"/>
            <w:sz w:val="24"/>
            <w:szCs w:val="24"/>
            <w:lang w:val="en-US"/>
          </w:rPr>
          <w:t>imf</w:t>
        </w:r>
        <w:r w:rsidRPr="00A75120">
          <w:rPr>
            <w:rStyle w:val="a8"/>
            <w:rFonts w:eastAsia="TimesNewRomanPS-BoldItalicMT"/>
            <w:sz w:val="24"/>
            <w:szCs w:val="24"/>
          </w:rPr>
          <w:t>.</w:t>
        </w:r>
        <w:r w:rsidRPr="00A75120">
          <w:rPr>
            <w:rStyle w:val="a8"/>
            <w:rFonts w:eastAsia="TimesNewRomanPS-BoldItalicMT"/>
            <w:sz w:val="24"/>
            <w:szCs w:val="24"/>
            <w:lang w:val="en-US"/>
          </w:rPr>
          <w:t>org</w:t>
        </w:r>
        <w:r w:rsidRPr="00A75120">
          <w:rPr>
            <w:rStyle w:val="a8"/>
            <w:rFonts w:eastAsia="TimesNewRomanPS-BoldItalicMT"/>
            <w:sz w:val="24"/>
            <w:szCs w:val="24"/>
          </w:rPr>
          <w:t>/</w:t>
        </w:r>
        <w:r w:rsidRPr="00A75120">
          <w:rPr>
            <w:rStyle w:val="a8"/>
            <w:rFonts w:eastAsia="TimesNewRomanPS-BoldItalicMT"/>
            <w:sz w:val="24"/>
            <w:szCs w:val="24"/>
            <w:lang w:val="en-US"/>
          </w:rPr>
          <w:t>external</w:t>
        </w:r>
        <w:r w:rsidRPr="00A75120">
          <w:rPr>
            <w:rStyle w:val="a8"/>
            <w:rFonts w:eastAsia="TimesNewRomanPS-BoldItalicMT"/>
            <w:sz w:val="24"/>
            <w:szCs w:val="24"/>
          </w:rPr>
          <w:t>/</w:t>
        </w:r>
        <w:r w:rsidRPr="00A75120">
          <w:rPr>
            <w:rStyle w:val="a8"/>
            <w:rFonts w:eastAsia="TimesNewRomanPS-BoldItalicMT"/>
            <w:sz w:val="24"/>
            <w:szCs w:val="24"/>
            <w:lang w:val="en-US"/>
          </w:rPr>
          <w:t>index</w:t>
        </w:r>
        <w:r w:rsidRPr="00A75120">
          <w:rPr>
            <w:rStyle w:val="a8"/>
            <w:rFonts w:eastAsia="TimesNewRomanPS-BoldItalicMT"/>
            <w:sz w:val="24"/>
            <w:szCs w:val="24"/>
          </w:rPr>
          <w:t>.</w:t>
        </w:r>
        <w:r w:rsidRPr="00A75120">
          <w:rPr>
            <w:rStyle w:val="a8"/>
            <w:rFonts w:eastAsia="TimesNewRomanPS-BoldItalicMT"/>
            <w:sz w:val="24"/>
            <w:szCs w:val="24"/>
            <w:lang w:val="en-US"/>
          </w:rPr>
          <w:t>htm</w:t>
        </w:r>
      </w:hyperlink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Справочная правовая система «КонсультантПлюс» - </w:t>
      </w:r>
      <w:hyperlink r:id="rId13" w:history="1">
        <w:r w:rsidRPr="00A75120">
          <w:rPr>
            <w:rStyle w:val="a8"/>
            <w:rFonts w:eastAsia="TimesNewRomanPS-BoldItalicMT"/>
            <w:sz w:val="24"/>
            <w:szCs w:val="24"/>
          </w:rPr>
          <w:t>www.consultant.ru</w:t>
        </w:r>
      </w:hyperlink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Интернет-страница ММВБ </w:t>
      </w:r>
      <w:hyperlink r:id="rId14" w:history="1">
        <w:r w:rsidRPr="00A75120">
          <w:rPr>
            <w:rStyle w:val="a8"/>
            <w:rFonts w:eastAsia="TimesNewRomanPS-BoldItalicMT"/>
            <w:sz w:val="24"/>
            <w:szCs w:val="24"/>
          </w:rPr>
          <w:t>http://www.micex.ru/</w:t>
        </w:r>
      </w:hyperlink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Интернет-страница Информационного агентства Cbonds </w:t>
      </w:r>
      <w:hyperlink r:id="rId15" w:history="1">
        <w:r w:rsidRPr="00A75120">
          <w:rPr>
            <w:rStyle w:val="a8"/>
            <w:rFonts w:eastAsia="TimesNewRomanPS-BoldItalicMT"/>
            <w:sz w:val="24"/>
            <w:szCs w:val="24"/>
          </w:rPr>
          <w:t>http://www.cbonds.ru/</w:t>
        </w:r>
      </w:hyperlink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lastRenderedPageBreak/>
        <w:t xml:space="preserve">Интернет-страница Министерства Финансов РФ </w:t>
      </w:r>
      <w:hyperlink r:id="rId16" w:history="1">
        <w:r w:rsidRPr="00A75120">
          <w:rPr>
            <w:rStyle w:val="a8"/>
            <w:rFonts w:eastAsia="TimesNewRomanPS-BoldItalicMT"/>
            <w:sz w:val="24"/>
            <w:szCs w:val="24"/>
          </w:rPr>
          <w:t>http://www.minfin.ru/</w:t>
        </w:r>
      </w:hyperlink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Интернет-страница ИК «Регион» </w:t>
      </w:r>
      <w:hyperlink r:id="rId17" w:history="1">
        <w:r w:rsidRPr="00A75120">
          <w:rPr>
            <w:rStyle w:val="a8"/>
            <w:rFonts w:eastAsia="TimesNewRomanPS-BoldItalicMT"/>
            <w:sz w:val="24"/>
            <w:szCs w:val="24"/>
          </w:rPr>
          <w:t>http://www.regiongroup.ru/</w:t>
        </w:r>
      </w:hyperlink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htt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р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://www. banker. ru.</w:t>
      </w:r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htt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р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://www. credits. ru.</w:t>
      </w:r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htt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р://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www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.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advis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.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ru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. –  «Эксперт РА»</w:t>
      </w:r>
    </w:p>
    <w:p w:rsidR="00A75120" w:rsidRPr="00A75120" w:rsidRDefault="00A75120" w:rsidP="00A7512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htt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 xml:space="preserve">р:// 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region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.</w:t>
      </w:r>
      <w:r w:rsidRPr="00A75120">
        <w:rPr>
          <w:rFonts w:ascii="Times New Roman" w:eastAsia="TimesNewRomanPS-BoldItalicMT" w:hAnsi="Times New Roman" w:cs="Times New Roman"/>
          <w:sz w:val="24"/>
          <w:szCs w:val="24"/>
          <w:lang w:val="en-US"/>
        </w:rPr>
        <w:t>ru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.</w:t>
      </w:r>
    </w:p>
    <w:p w:rsidR="00A75120" w:rsidRPr="00A75120" w:rsidRDefault="00A75120" w:rsidP="00A7512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http://www.derex.ru – Информационно-аналитическое агентство</w:t>
      </w:r>
      <w:r w:rsidRPr="00A75120">
        <w:rPr>
          <w:rFonts w:ascii="Times New Roman" w:eastAsia="TimesNewRomanPS-BoldItalicMT" w:hAnsi="Times New Roman" w:cs="Times New Roman"/>
          <w:b/>
          <w:bCs/>
          <w:sz w:val="24"/>
          <w:szCs w:val="24"/>
        </w:rPr>
        <w:t xml:space="preserve"> </w:t>
      </w:r>
      <w:r w:rsidRPr="00A75120">
        <w:rPr>
          <w:rFonts w:ascii="Times New Roman" w:eastAsia="TimesNewRomanPS-BoldItalicMT" w:hAnsi="Times New Roman" w:cs="Times New Roman"/>
          <w:sz w:val="24"/>
          <w:szCs w:val="24"/>
        </w:rPr>
        <w:t>Derivative Expert</w:t>
      </w:r>
    </w:p>
    <w:p w:rsidR="00A75120" w:rsidRDefault="00A75120" w:rsidP="00A7512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5120">
        <w:rPr>
          <w:rFonts w:ascii="Times New Roman" w:hAnsi="Times New Roman" w:cs="Times New Roman"/>
          <w:color w:val="231F20"/>
          <w:sz w:val="24"/>
          <w:szCs w:val="24"/>
        </w:rPr>
        <w:t xml:space="preserve"> РТС (Российская торговая система). – URL: </w:t>
      </w:r>
      <w:hyperlink r:id="rId18" w:history="1">
        <w:r w:rsidRPr="000F2BAC">
          <w:rPr>
            <w:rStyle w:val="a8"/>
            <w:sz w:val="24"/>
            <w:szCs w:val="24"/>
          </w:rPr>
          <w:t>http://www.rts.ru/</w:t>
        </w:r>
      </w:hyperlink>
      <w:r w:rsidRPr="00A7512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75120" w:rsidRDefault="00A75120" w:rsidP="00A7512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5120">
        <w:rPr>
          <w:rFonts w:ascii="Times New Roman" w:hAnsi="Times New Roman" w:cs="Times New Roman"/>
          <w:color w:val="231F20"/>
          <w:sz w:val="24"/>
          <w:szCs w:val="24"/>
        </w:rPr>
        <w:t xml:space="preserve">ММВБ – Московская межбанковская валютная биржа. – </w:t>
      </w:r>
      <w:r w:rsidRPr="00A75120">
        <w:rPr>
          <w:rFonts w:ascii="Times New Roman" w:hAnsi="Times New Roman" w:cs="Times New Roman"/>
          <w:color w:val="231F20"/>
          <w:sz w:val="24"/>
          <w:szCs w:val="24"/>
          <w:lang w:val="en-US"/>
        </w:rPr>
        <w:t>URL</w:t>
      </w:r>
      <w:r w:rsidRPr="00A75120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hyperlink r:id="rId19" w:history="1">
        <w:r w:rsidRPr="000F2BAC">
          <w:rPr>
            <w:rStyle w:val="a8"/>
            <w:sz w:val="24"/>
            <w:szCs w:val="24"/>
            <w:lang w:val="en-US"/>
          </w:rPr>
          <w:t>http</w:t>
        </w:r>
        <w:r w:rsidRPr="000F2BAC">
          <w:rPr>
            <w:rStyle w:val="a8"/>
            <w:sz w:val="24"/>
            <w:szCs w:val="24"/>
          </w:rPr>
          <w:t>://</w:t>
        </w:r>
        <w:r w:rsidRPr="000F2BAC">
          <w:rPr>
            <w:rStyle w:val="a8"/>
            <w:sz w:val="24"/>
            <w:szCs w:val="24"/>
            <w:lang w:val="en-US"/>
          </w:rPr>
          <w:t>www</w:t>
        </w:r>
        <w:r w:rsidRPr="000F2BAC">
          <w:rPr>
            <w:rStyle w:val="a8"/>
            <w:sz w:val="24"/>
            <w:szCs w:val="24"/>
          </w:rPr>
          <w:t>.</w:t>
        </w:r>
        <w:r w:rsidRPr="000F2BAC">
          <w:rPr>
            <w:rStyle w:val="a8"/>
            <w:sz w:val="24"/>
            <w:szCs w:val="24"/>
            <w:lang w:val="en-US"/>
          </w:rPr>
          <w:t>micex</w:t>
        </w:r>
        <w:r w:rsidRPr="000F2BAC">
          <w:rPr>
            <w:rStyle w:val="a8"/>
            <w:sz w:val="24"/>
            <w:szCs w:val="24"/>
          </w:rPr>
          <w:t>.</w:t>
        </w:r>
        <w:r w:rsidRPr="000F2BAC">
          <w:rPr>
            <w:rStyle w:val="a8"/>
            <w:sz w:val="24"/>
            <w:szCs w:val="24"/>
            <w:lang w:val="en-US"/>
          </w:rPr>
          <w:t>ru</w:t>
        </w:r>
        <w:r w:rsidRPr="000F2BAC">
          <w:rPr>
            <w:rStyle w:val="a8"/>
            <w:sz w:val="24"/>
            <w:szCs w:val="24"/>
          </w:rPr>
          <w:t>/</w:t>
        </w:r>
      </w:hyperlink>
      <w:r w:rsidRPr="00A7512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75120" w:rsidRDefault="00A75120" w:rsidP="00A7512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5120">
        <w:rPr>
          <w:rFonts w:ascii="Times New Roman" w:hAnsi="Times New Roman" w:cs="Times New Roman"/>
          <w:color w:val="231F20"/>
          <w:sz w:val="24"/>
          <w:szCs w:val="24"/>
        </w:rPr>
        <w:t xml:space="preserve">Российский институт директоров. – URL: </w:t>
      </w:r>
      <w:hyperlink r:id="rId20" w:history="1">
        <w:r w:rsidRPr="000F2BAC">
          <w:rPr>
            <w:rStyle w:val="a8"/>
            <w:sz w:val="24"/>
            <w:szCs w:val="24"/>
          </w:rPr>
          <w:t>http://www.rid.ru/</w:t>
        </w:r>
      </w:hyperlink>
      <w:r w:rsidRPr="00A7512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75120" w:rsidRDefault="00A75120" w:rsidP="00A7512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5120">
        <w:rPr>
          <w:rFonts w:ascii="Times New Roman" w:hAnsi="Times New Roman" w:cs="Times New Roman"/>
          <w:color w:val="231F20"/>
          <w:sz w:val="24"/>
          <w:szCs w:val="24"/>
        </w:rPr>
        <w:t xml:space="preserve">НЛУ – Национальная лига управляющих (саморегулируемая организация). – URL: </w:t>
      </w:r>
      <w:hyperlink r:id="rId21" w:history="1">
        <w:r w:rsidRPr="000F2BAC">
          <w:rPr>
            <w:rStyle w:val="a8"/>
            <w:sz w:val="24"/>
            <w:szCs w:val="24"/>
          </w:rPr>
          <w:t>http://www.nlu.ru/</w:t>
        </w:r>
      </w:hyperlink>
      <w:r w:rsidRPr="00A7512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75120" w:rsidRDefault="00A75120" w:rsidP="00A7512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5120">
        <w:rPr>
          <w:rFonts w:ascii="Times New Roman" w:hAnsi="Times New Roman" w:cs="Times New Roman"/>
          <w:color w:val="231F20"/>
          <w:sz w:val="24"/>
          <w:szCs w:val="24"/>
        </w:rPr>
        <w:t xml:space="preserve">ПАРТАД – Профессиональная ассоциация регистраторов, трансфер*агентов и депозитариев (саморегулируемая организация). – URL: </w:t>
      </w:r>
      <w:hyperlink r:id="rId22" w:history="1">
        <w:r w:rsidRPr="000F2BAC">
          <w:rPr>
            <w:rStyle w:val="a8"/>
            <w:sz w:val="24"/>
            <w:szCs w:val="24"/>
          </w:rPr>
          <w:t>http://www.partad.ru/</w:t>
        </w:r>
      </w:hyperlink>
      <w:r w:rsidRPr="00A7512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75120" w:rsidRDefault="00A75120" w:rsidP="00A7512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5120">
        <w:rPr>
          <w:rFonts w:ascii="Times New Roman" w:hAnsi="Times New Roman" w:cs="Times New Roman"/>
          <w:color w:val="231F20"/>
          <w:sz w:val="24"/>
          <w:szCs w:val="24"/>
        </w:rPr>
        <w:t xml:space="preserve">НФА – Национальная фондовая ассоциация (саморегулируемая организация). – URL: </w:t>
      </w:r>
      <w:hyperlink r:id="rId23" w:history="1">
        <w:r w:rsidRPr="000F2BAC">
          <w:rPr>
            <w:rStyle w:val="a8"/>
            <w:sz w:val="24"/>
            <w:szCs w:val="24"/>
          </w:rPr>
          <w:t>http://www.nfa.ru/</w:t>
        </w:r>
      </w:hyperlink>
      <w:r w:rsidRPr="00A7512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75120" w:rsidRDefault="00A75120" w:rsidP="00A7512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5120">
        <w:rPr>
          <w:rFonts w:ascii="Times New Roman" w:hAnsi="Times New Roman" w:cs="Times New Roman"/>
          <w:color w:val="231F20"/>
          <w:sz w:val="24"/>
          <w:szCs w:val="24"/>
        </w:rPr>
        <w:t xml:space="preserve">НАУФОР – Национальная Ассоциация Участников Фондового Рынка. – URL: </w:t>
      </w:r>
      <w:hyperlink r:id="rId24" w:history="1">
        <w:r w:rsidRPr="000F2BAC">
          <w:rPr>
            <w:rStyle w:val="a8"/>
            <w:sz w:val="24"/>
            <w:szCs w:val="24"/>
          </w:rPr>
          <w:t>http://www.naufor.ru/</w:t>
        </w:r>
      </w:hyperlink>
      <w:r w:rsidRPr="00A7512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75120" w:rsidRDefault="00A75120" w:rsidP="00A7512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5120">
        <w:rPr>
          <w:rFonts w:ascii="Times New Roman" w:hAnsi="Times New Roman" w:cs="Times New Roman"/>
          <w:color w:val="231F20"/>
          <w:sz w:val="24"/>
          <w:szCs w:val="24"/>
        </w:rPr>
        <w:t>Федеральный общественно</w:t>
      </w:r>
      <w:r w:rsidR="00862FEB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A75120"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государственный фонд по защите прав вкладчиков и акционеров. – URL: </w:t>
      </w:r>
      <w:hyperlink r:id="rId25" w:history="1">
        <w:r w:rsidRPr="000F2BAC">
          <w:rPr>
            <w:rStyle w:val="a8"/>
            <w:sz w:val="24"/>
            <w:szCs w:val="24"/>
          </w:rPr>
          <w:t>http://www.fedfond.ru/</w:t>
        </w:r>
      </w:hyperlink>
      <w:r w:rsidRPr="00A7512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75120" w:rsidRDefault="00A75120" w:rsidP="00A7512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5120">
        <w:rPr>
          <w:rFonts w:ascii="Times New Roman" w:hAnsi="Times New Roman" w:cs="Times New Roman"/>
          <w:color w:val="231F20"/>
          <w:sz w:val="24"/>
          <w:szCs w:val="24"/>
        </w:rPr>
        <w:t xml:space="preserve">Институт фондового рынка и управления. – URL: </w:t>
      </w:r>
      <w:hyperlink r:id="rId26" w:history="1">
        <w:r w:rsidRPr="000F2BAC">
          <w:rPr>
            <w:rStyle w:val="a8"/>
            <w:sz w:val="24"/>
            <w:szCs w:val="24"/>
          </w:rPr>
          <w:t>http://www.ismm.ru/</w:t>
        </w:r>
      </w:hyperlink>
      <w:r w:rsidRPr="00A7512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75120" w:rsidRDefault="00A75120" w:rsidP="00A7512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5120">
        <w:rPr>
          <w:rFonts w:ascii="Times New Roman" w:hAnsi="Times New Roman" w:cs="Times New Roman"/>
          <w:color w:val="231F20"/>
          <w:sz w:val="24"/>
          <w:szCs w:val="24"/>
        </w:rPr>
        <w:t xml:space="preserve">Фонд «Институт прямых инвестиций». – URL: </w:t>
      </w:r>
      <w:hyperlink r:id="rId27" w:history="1">
        <w:r w:rsidRPr="000F2BAC">
          <w:rPr>
            <w:rStyle w:val="a8"/>
            <w:sz w:val="24"/>
            <w:szCs w:val="24"/>
          </w:rPr>
          <w:t>http://www.ivr.ru/</w:t>
        </w:r>
      </w:hyperlink>
    </w:p>
    <w:p w:rsidR="004A2984" w:rsidRDefault="004A2984" w:rsidP="005F1D0C">
      <w:pPr>
        <w:autoSpaceDE w:val="0"/>
        <w:autoSpaceDN w:val="0"/>
        <w:adjustRightInd w:val="0"/>
        <w:spacing w:after="0" w:line="240" w:lineRule="auto"/>
        <w:jc w:val="both"/>
        <w:rPr>
          <w:rFonts w:ascii="PetersburgC-Bold" w:hAnsi="PetersburgC-Bold" w:cs="PetersburgC-Bold"/>
          <w:b/>
          <w:bCs/>
          <w:color w:val="231F20"/>
          <w:sz w:val="23"/>
          <w:szCs w:val="23"/>
        </w:rPr>
      </w:pPr>
    </w:p>
    <w:p w:rsidR="000E0C8C" w:rsidRPr="000E0C8C" w:rsidRDefault="00F75A47" w:rsidP="000E0C8C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23"/>
          <w:szCs w:val="23"/>
        </w:rPr>
      </w:pPr>
      <w:r>
        <w:rPr>
          <w:rFonts w:ascii="PetersburgC" w:hAnsi="PetersburgC" w:cs="PetersburgC"/>
          <w:b/>
          <w:bCs/>
          <w:color w:val="231F20"/>
          <w:sz w:val="23"/>
          <w:szCs w:val="23"/>
        </w:rPr>
        <w:t>2.</w:t>
      </w:r>
      <w:r w:rsidR="00445C1F">
        <w:rPr>
          <w:rFonts w:ascii="PetersburgC" w:hAnsi="PetersburgC" w:cs="PetersburgC"/>
          <w:b/>
          <w:bCs/>
          <w:color w:val="231F20"/>
          <w:sz w:val="23"/>
          <w:szCs w:val="23"/>
        </w:rPr>
        <w:t>3.</w:t>
      </w:r>
      <w:r w:rsidR="000E0C8C" w:rsidRPr="000E0C8C">
        <w:rPr>
          <w:rFonts w:ascii="PetersburgC" w:hAnsi="PetersburgC" w:cs="PetersburgC"/>
          <w:b/>
          <w:bCs/>
          <w:color w:val="231F20"/>
          <w:sz w:val="23"/>
          <w:szCs w:val="23"/>
        </w:rPr>
        <w:t>Порядок выполнения контрольной работы</w:t>
      </w:r>
    </w:p>
    <w:p w:rsidR="000E0C8C" w:rsidRPr="00EC324B" w:rsidRDefault="000E0C8C" w:rsidP="004A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E0C8C">
        <w:rPr>
          <w:rFonts w:ascii="PetersburgC" w:hAnsi="PetersburgC" w:cs="PetersburgC"/>
          <w:b/>
          <w:bCs/>
          <w:color w:val="231F20"/>
          <w:sz w:val="21"/>
          <w:szCs w:val="21"/>
        </w:rPr>
        <w:t xml:space="preserve">Ответ на </w:t>
      </w:r>
      <w:r w:rsidRPr="000E0C8C">
        <w:rPr>
          <w:rFonts w:ascii="PetersburgC-BoldItalic" w:hAnsi="PetersburgC-BoldItalic" w:cs="PetersburgC-BoldItalic"/>
          <w:b/>
          <w:bCs/>
          <w:i/>
          <w:iCs/>
          <w:color w:val="231F20"/>
          <w:sz w:val="21"/>
          <w:szCs w:val="21"/>
        </w:rPr>
        <w:t xml:space="preserve">контрольный теоретический вопрос </w:t>
      </w:r>
      <w:r w:rsidRPr="00A75120">
        <w:rPr>
          <w:rFonts w:ascii="Times New Roman" w:hAnsi="Times New Roman" w:cs="Times New Roman"/>
          <w:color w:val="231F20"/>
          <w:sz w:val="24"/>
          <w:szCs w:val="24"/>
        </w:rPr>
        <w:t>предполагает изложение его сущности,</w:t>
      </w:r>
      <w:r w:rsidRPr="000E0C8C">
        <w:rPr>
          <w:rFonts w:ascii="PetersburgC" w:hAnsi="PetersburgC" w:cs="PetersburgC"/>
          <w:color w:val="231F20"/>
          <w:sz w:val="21"/>
          <w:szCs w:val="21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дополненное, по мере необходимости, статистическими данными, графиками, формулами и таблицами. Целесообразно показать особенности того или иного явления в современных условиях (для этого используйте статьи из периодических изданий).</w:t>
      </w:r>
    </w:p>
    <w:p w:rsidR="000E0C8C" w:rsidRPr="00EC324B" w:rsidRDefault="000E0C8C" w:rsidP="004A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E0C8C">
        <w:rPr>
          <w:rFonts w:ascii="PetersburgC" w:hAnsi="PetersburgC" w:cs="PetersburgC"/>
          <w:b/>
          <w:bCs/>
          <w:color w:val="231F20"/>
          <w:sz w:val="21"/>
          <w:szCs w:val="21"/>
        </w:rPr>
        <w:t xml:space="preserve">Ответы на </w:t>
      </w:r>
      <w:r w:rsidRPr="000E0C8C">
        <w:rPr>
          <w:rFonts w:ascii="PetersburgC-BoldItalic" w:hAnsi="PetersburgC-BoldItalic" w:cs="PetersburgC-BoldItalic"/>
          <w:b/>
          <w:bCs/>
          <w:i/>
          <w:iCs/>
          <w:color w:val="231F20"/>
          <w:sz w:val="21"/>
          <w:szCs w:val="21"/>
        </w:rPr>
        <w:t xml:space="preserve">контрольные тестовые задания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предполагают выбор правильного варианта (или вариантов) ответа из нескольких</w:t>
      </w:r>
      <w:r w:rsidR="004A2984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предложенных.</w:t>
      </w:r>
    </w:p>
    <w:p w:rsidR="000E0C8C" w:rsidRPr="00EC324B" w:rsidRDefault="000E0C8C" w:rsidP="004A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При решении </w:t>
      </w:r>
      <w:r w:rsidRPr="00EC324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задачи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требуется не только написать ответ, но и</w:t>
      </w:r>
      <w:r w:rsidR="004A2984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показать ход ее решения.</w:t>
      </w:r>
    </w:p>
    <w:p w:rsidR="000E0C8C" w:rsidRPr="00EC324B" w:rsidRDefault="000E0C8C" w:rsidP="004A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Выполненная контрольная работа должна быть представлена</w:t>
      </w:r>
      <w:r w:rsidR="004A2984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преп</w:t>
      </w:r>
      <w:r w:rsidR="004A2984" w:rsidRPr="00EC324B">
        <w:rPr>
          <w:rFonts w:ascii="Times New Roman" w:hAnsi="Times New Roman" w:cs="Times New Roman"/>
          <w:color w:val="231F20"/>
          <w:sz w:val="24"/>
          <w:szCs w:val="24"/>
        </w:rPr>
        <w:t>одавателю в распечатанном виде.</w:t>
      </w:r>
    </w:p>
    <w:p w:rsidR="000E0C8C" w:rsidRPr="000E0C8C" w:rsidRDefault="000E0C8C" w:rsidP="004A2984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b/>
          <w:bCs/>
          <w:color w:val="231F20"/>
          <w:sz w:val="23"/>
          <w:szCs w:val="23"/>
        </w:rPr>
      </w:pPr>
      <w:r w:rsidRPr="000E0C8C">
        <w:rPr>
          <w:rFonts w:ascii="PetersburgC" w:hAnsi="PetersburgC" w:cs="PetersburgC"/>
          <w:b/>
          <w:bCs/>
          <w:color w:val="231F20"/>
          <w:sz w:val="23"/>
          <w:szCs w:val="23"/>
        </w:rPr>
        <w:t>2.4. Требования к оформлению контрольной работы</w:t>
      </w:r>
    </w:p>
    <w:p w:rsidR="000E0C8C" w:rsidRPr="00EC324B" w:rsidRDefault="000E0C8C" w:rsidP="000B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Контрольная работа должна быть определенным образом оформлена. Она должна содержать титульный лист (образец оформления см. в Приложении 1), план работы (Приложение 2), основную</w:t>
      </w:r>
      <w:r w:rsidR="000B557D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часть (ответы на теоретический вопрос и тестовые задания, решение</w:t>
      </w:r>
      <w:r w:rsidR="004A2984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задачи) и список </w:t>
      </w:r>
      <w:r w:rsidR="000B557D" w:rsidRPr="00EC324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спользованной литературы (Приложение 3).</w:t>
      </w:r>
    </w:p>
    <w:p w:rsidR="000E0C8C" w:rsidRPr="00EC324B" w:rsidRDefault="000E0C8C" w:rsidP="000B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Обратите внимание на пра</w:t>
      </w:r>
      <w:r w:rsidR="004A2984" w:rsidRPr="00EC324B">
        <w:rPr>
          <w:rFonts w:ascii="Times New Roman" w:hAnsi="Times New Roman" w:cs="Times New Roman"/>
          <w:color w:val="231F20"/>
          <w:sz w:val="24"/>
          <w:szCs w:val="24"/>
        </w:rPr>
        <w:t>вильное библиографическое описа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ние используемых источников. Список литературы начинается с</w:t>
      </w:r>
      <w:r w:rsidR="004A2984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перечисления законодательных и нормативных документов, далее</w:t>
      </w:r>
      <w:r w:rsidR="004A2984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идет список монографий, учебников, статей в алфавитном порядке</w:t>
      </w:r>
      <w:r w:rsidR="004A2984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по авторам или названиям работ (если работа написана авторским</w:t>
      </w:r>
      <w:r w:rsidR="004A2984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коллективом).</w:t>
      </w:r>
    </w:p>
    <w:p w:rsidR="000E0C8C" w:rsidRPr="0015217B" w:rsidRDefault="000E0C8C" w:rsidP="000B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5217B">
        <w:rPr>
          <w:rFonts w:ascii="Times New Roman" w:hAnsi="Times New Roman" w:cs="Times New Roman"/>
          <w:b/>
          <w:color w:val="231F20"/>
          <w:sz w:val="24"/>
          <w:szCs w:val="24"/>
        </w:rPr>
        <w:t>Страницы работы должны быть обязательно пронумерованы.</w:t>
      </w:r>
    </w:p>
    <w:p w:rsidR="000E0C8C" w:rsidRPr="0015217B" w:rsidRDefault="000E0C8C" w:rsidP="000B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Контрольная работа обязательно должна иметь ссылки на литературные, статистические и электронные источники. Ссылками сопровождаются не только дословные цитаты и цифровые данные, но и</w:t>
      </w:r>
      <w:r w:rsidR="004A2984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материал, изложенный своими словами на основании тех или иных</w:t>
      </w:r>
      <w:r w:rsidR="004A2984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источников. </w:t>
      </w:r>
      <w:r w:rsidRPr="0015217B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Работы без ссылок</w:t>
      </w:r>
      <w:r w:rsidR="004A2984" w:rsidRPr="0015217B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 на источники не принимаются ка</w:t>
      </w:r>
      <w:r w:rsidRPr="0015217B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федрой.</w:t>
      </w:r>
    </w:p>
    <w:p w:rsidR="000E0C8C" w:rsidRPr="00EC324B" w:rsidRDefault="000E0C8C" w:rsidP="004A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Ссылки делаются по тексту в скобках: порядковый номер источника в списке использованной литературы и номер (номера) страницы (страниц). Допустима сноска внизу страницы, которая должна содержать: фамилию и инициалы автора, название работы, место</w:t>
      </w:r>
      <w:r w:rsidR="004A2984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издания, название издательства, го</w:t>
      </w:r>
      <w:r w:rsidR="004A2984" w:rsidRPr="00EC324B">
        <w:rPr>
          <w:rFonts w:ascii="Times New Roman" w:hAnsi="Times New Roman" w:cs="Times New Roman"/>
          <w:color w:val="231F20"/>
          <w:sz w:val="24"/>
          <w:szCs w:val="24"/>
        </w:rPr>
        <w:t>д издания и номер (номера) стра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ницы (страниц).</w:t>
      </w:r>
    </w:p>
    <w:p w:rsidR="000E0C8C" w:rsidRPr="00EC324B" w:rsidRDefault="000E0C8C" w:rsidP="004A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Работа выполняется на компьютере. Набор текста осуществляется шрифтом Times New Roman, размер шрифта 14 через 1,5 интервала.</w:t>
      </w:r>
    </w:p>
    <w:p w:rsidR="000E0C8C" w:rsidRPr="00EC324B" w:rsidRDefault="00C75C30" w:rsidP="004A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В </w:t>
      </w:r>
      <w:r w:rsidR="000E0C8C" w:rsidRPr="00EC324B">
        <w:rPr>
          <w:rFonts w:ascii="Times New Roman" w:hAnsi="Times New Roman" w:cs="Times New Roman"/>
          <w:color w:val="231F20"/>
          <w:sz w:val="24"/>
          <w:szCs w:val="24"/>
        </w:rPr>
        <w:t>бланк титульного листа, план работы и задания конкретного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E0C8C" w:rsidRPr="00EC324B">
        <w:rPr>
          <w:rFonts w:ascii="Times New Roman" w:hAnsi="Times New Roman" w:cs="Times New Roman"/>
          <w:color w:val="231F20"/>
          <w:sz w:val="24"/>
          <w:szCs w:val="24"/>
        </w:rPr>
        <w:t>варианта, необходимо вписать:</w:t>
      </w:r>
    </w:p>
    <w:p w:rsidR="000E0C8C" w:rsidRPr="00EC324B" w:rsidRDefault="000E0C8C" w:rsidP="004A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— данные о студенте и преподавателе;</w:t>
      </w:r>
    </w:p>
    <w:p w:rsidR="000E0C8C" w:rsidRPr="00EC324B" w:rsidRDefault="000E0C8C" w:rsidP="004A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— ответ на контрольный теоретический вопрос (может занимать</w:t>
      </w:r>
      <w:r w:rsidR="00C75C30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8–10 страниц);</w:t>
      </w:r>
    </w:p>
    <w:p w:rsidR="000E0C8C" w:rsidRPr="00EC324B" w:rsidRDefault="000E0C8C" w:rsidP="004A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— выполнение контрольных тестовых заданий. Отмечать</w:t>
      </w:r>
      <w:r w:rsidR="00C75C30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правильные, по вашему мнению, варианты ответов на тестовые задания в данном шаблоне следует с помощью специально предусмотренных полей, внося в них символ «+»;</w:t>
      </w:r>
    </w:p>
    <w:p w:rsidR="000E0C8C" w:rsidRPr="00EC324B" w:rsidRDefault="000E0C8C" w:rsidP="004A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— решение задачи;</w:t>
      </w:r>
    </w:p>
    <w:p w:rsidR="00137CDB" w:rsidRPr="00EC324B" w:rsidRDefault="000E0C8C" w:rsidP="00C7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— список используемой литературы.</w:t>
      </w:r>
    </w:p>
    <w:p w:rsidR="00C75C30" w:rsidRDefault="00C75C30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1"/>
          <w:szCs w:val="21"/>
        </w:rPr>
      </w:pPr>
    </w:p>
    <w:p w:rsid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231F20"/>
          <w:sz w:val="25"/>
          <w:szCs w:val="25"/>
        </w:rPr>
      </w:pPr>
      <w:r w:rsidRPr="00137CDB">
        <w:rPr>
          <w:rFonts w:ascii="PetersburgC-Bold" w:hAnsi="PetersburgC-Bold" w:cs="PetersburgC-Bold"/>
          <w:b/>
          <w:bCs/>
          <w:color w:val="231F20"/>
          <w:sz w:val="25"/>
          <w:szCs w:val="25"/>
        </w:rPr>
        <w:t>3. Варианты контрольных работ</w:t>
      </w:r>
    </w:p>
    <w:p w:rsidR="00C75C30" w:rsidRPr="00C75C30" w:rsidRDefault="00C75C30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231F20"/>
          <w:sz w:val="16"/>
          <w:szCs w:val="16"/>
        </w:rPr>
      </w:pP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231F20"/>
          <w:u w:val="single"/>
        </w:rPr>
      </w:pPr>
      <w:r w:rsidRPr="00C75C30">
        <w:rPr>
          <w:rFonts w:ascii="PetersburgC-Bold" w:hAnsi="PetersburgC-Bold" w:cs="PetersburgC-Bold"/>
          <w:b/>
          <w:bCs/>
          <w:color w:val="231F20"/>
          <w:u w:val="single"/>
        </w:rPr>
        <w:t>Вариант 1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</w:pPr>
      <w:r w:rsidRPr="00C75C30"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  <w:t>1. Теоретический вопрос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История возникновения рынка ценных бумаг.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</w:pPr>
      <w:r w:rsidRPr="00C75C30"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  <w:t>2. Тестовые задания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1. Ценные бумаги, исторически появившиеся первыми: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А. Акции.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Б. Государственные облигации.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В. Частные (корпоративные) облигации.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2. Назовите отрасли промышленности, корпорации в которых в</w:t>
      </w:r>
      <w:r w:rsidR="00C75C30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развитых странах выпускают долгосрочные облигационные займы: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А. Добывающей.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Б. Обрабатывающей.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</w:pPr>
      <w:r w:rsidRPr="00C75C30"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  <w:t>3. Задача</w:t>
      </w:r>
    </w:p>
    <w:p w:rsidR="00137CDB" w:rsidRPr="00EC324B" w:rsidRDefault="00137CDB" w:rsidP="00C7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Акционерным обществом при учреждении размещено 50 000 акций с номинальной стоимостью 100 руб. В уставе зафиксировано</w:t>
      </w:r>
      <w:r w:rsidR="00C75C30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10 000 объявленных акций номинальной стоимостью 1000 руб. На</w:t>
      </w:r>
      <w:r w:rsidR="00C75C30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вторичном рынке акции продаются по цене 1200 руб. Рассчитайте</w:t>
      </w:r>
    </w:p>
    <w:p w:rsidR="00137CDB" w:rsidRPr="00EC324B" w:rsidRDefault="00137CDB" w:rsidP="00C7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величину уставного капитала общества и его рыночную стоимость.</w:t>
      </w:r>
    </w:p>
    <w:p w:rsidR="00C501D7" w:rsidRDefault="00C501D7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231F20"/>
          <w:sz w:val="24"/>
          <w:szCs w:val="24"/>
          <w:u w:val="single"/>
        </w:rPr>
      </w:pP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231F20"/>
          <w:sz w:val="24"/>
          <w:szCs w:val="24"/>
          <w:u w:val="single"/>
        </w:rPr>
      </w:pPr>
      <w:r w:rsidRPr="00C75C30">
        <w:rPr>
          <w:rFonts w:ascii="PetersburgC-Bold" w:hAnsi="PetersburgC-Bold" w:cs="PetersburgC-Bold"/>
          <w:b/>
          <w:bCs/>
          <w:color w:val="231F20"/>
          <w:sz w:val="24"/>
          <w:szCs w:val="24"/>
          <w:u w:val="single"/>
        </w:rPr>
        <w:t>Вариант 2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</w:pPr>
      <w:r w:rsidRPr="00C75C30"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  <w:t>1. Теоретический вопрос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Рынок ценных бумаг как дополнительный источник финансирования экономики.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i/>
          <w:color w:val="231F20"/>
        </w:rPr>
      </w:pPr>
      <w:r w:rsidRPr="00C75C30">
        <w:rPr>
          <w:rFonts w:ascii="PetersburgC-Bold" w:hAnsi="PetersburgC-Bold" w:cs="PetersburgC-Bold"/>
          <w:b/>
          <w:bCs/>
          <w:i/>
          <w:color w:val="231F20"/>
        </w:rPr>
        <w:t>2. Тестовые задания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1. Понятие «привлеченные и</w:t>
      </w:r>
      <w:r w:rsidR="00EC324B" w:rsidRPr="00EC324B">
        <w:rPr>
          <w:rFonts w:ascii="Times New Roman" w:hAnsi="Times New Roman" w:cs="Times New Roman"/>
          <w:color w:val="231F20"/>
          <w:sz w:val="24"/>
          <w:szCs w:val="24"/>
        </w:rPr>
        <w:t>сточники финансирования экономи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ки» включает: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А. Кредит и амортизацию.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Б. Эмиссию ценных бумаг и нераспределенную прибыль.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В. Эмиссию ценных бумаг и кредит.</w:t>
      </w:r>
    </w:p>
    <w:p w:rsid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1"/>
          <w:szCs w:val="21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2. Определите соответствие рейтинговой оценки облигаций их</w:t>
      </w:r>
      <w:r w:rsidR="00EC324B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качеству</w:t>
      </w:r>
      <w:r w:rsidRPr="00137CDB">
        <w:rPr>
          <w:rFonts w:ascii="PetersburgC" w:hAnsi="PetersburgC" w:cs="PetersburgC"/>
          <w:color w:val="231F20"/>
          <w:sz w:val="21"/>
          <w:szCs w:val="21"/>
        </w:rPr>
        <w:t>:</w:t>
      </w:r>
    </w:p>
    <w:p w:rsidR="00F60A49" w:rsidRDefault="00F60A49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661B1">
        <w:rPr>
          <w:rFonts w:ascii="Times New Roman" w:hAnsi="Times New Roman" w:cs="Times New Roman"/>
          <w:color w:val="231F20"/>
          <w:sz w:val="24"/>
          <w:szCs w:val="24"/>
        </w:rPr>
        <w:t xml:space="preserve">А. </w:t>
      </w:r>
      <w:r w:rsidR="003661B1" w:rsidRPr="003661B1">
        <w:rPr>
          <w:rFonts w:ascii="Times New Roman" w:hAnsi="Times New Roman" w:cs="Times New Roman"/>
          <w:color w:val="231F20"/>
          <w:sz w:val="24"/>
          <w:szCs w:val="24"/>
        </w:rPr>
        <w:t>ААА – облигации __________________________ качества</w:t>
      </w:r>
      <w:r w:rsidR="003661B1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3661B1" w:rsidRPr="003661B1" w:rsidRDefault="003661B1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Б. ВВВ – степень надежности _____________средней.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231F20"/>
        </w:rPr>
      </w:pPr>
      <w:r w:rsidRPr="00C75C30">
        <w:rPr>
          <w:rFonts w:ascii="PetersburgC-Bold" w:hAnsi="PetersburgC-Bold" w:cs="PetersburgC-Bold"/>
          <w:b/>
          <w:bCs/>
          <w:color w:val="231F20"/>
        </w:rPr>
        <w:t>3. Задача</w:t>
      </w:r>
    </w:p>
    <w:p w:rsidR="00137CDB" w:rsidRPr="00EC324B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Чистая прибыль АО «Пионер» составила 1 000 000 руб. Акции</w:t>
      </w:r>
      <w:r w:rsidR="00EC324B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этого общества (их выпущено 4000 штук) продаются на рынке по</w:t>
      </w:r>
      <w:r w:rsidR="00EC324B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цене 2000 руб. за акцию. Рассчитайте показатель дохода на акцию</w:t>
      </w:r>
    </w:p>
    <w:p w:rsidR="00137CDB" w:rsidRPr="00EC324B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(EPS) и коэффициент Р/Е.</w:t>
      </w:r>
    </w:p>
    <w:p w:rsidR="00C75C30" w:rsidRPr="00137CDB" w:rsidRDefault="00C75C30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1"/>
          <w:szCs w:val="21"/>
        </w:rPr>
      </w:pP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231F20"/>
          <w:sz w:val="24"/>
          <w:szCs w:val="24"/>
          <w:u w:val="single"/>
        </w:rPr>
      </w:pPr>
      <w:r w:rsidRPr="00C75C30">
        <w:rPr>
          <w:rFonts w:ascii="PetersburgC-Bold" w:hAnsi="PetersburgC-Bold" w:cs="PetersburgC-Bold"/>
          <w:b/>
          <w:bCs/>
          <w:color w:val="231F20"/>
          <w:sz w:val="24"/>
          <w:szCs w:val="24"/>
          <w:u w:val="single"/>
        </w:rPr>
        <w:t>Вариант 3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i/>
          <w:color w:val="231F20"/>
        </w:rPr>
      </w:pPr>
      <w:r w:rsidRPr="00C75C30">
        <w:rPr>
          <w:rFonts w:ascii="PetersburgC-Bold" w:hAnsi="PetersburgC-Bold" w:cs="PetersburgC-Bold"/>
          <w:b/>
          <w:bCs/>
          <w:i/>
          <w:color w:val="231F20"/>
        </w:rPr>
        <w:t>1. Теоретический вопрос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Понятие и виды ценных бумаг.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i/>
          <w:color w:val="231F20"/>
        </w:rPr>
      </w:pPr>
      <w:r w:rsidRPr="00C75C30">
        <w:rPr>
          <w:rFonts w:ascii="PetersburgC-Bold" w:hAnsi="PetersburgC-Bold" w:cs="PetersburgC-Bold"/>
          <w:b/>
          <w:bCs/>
          <w:i/>
          <w:color w:val="231F20"/>
        </w:rPr>
        <w:t>2. Тестовые задания</w:t>
      </w:r>
    </w:p>
    <w:p w:rsidR="00137CDB" w:rsidRPr="00445C1F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Pr="00445C1F">
        <w:rPr>
          <w:rFonts w:ascii="Times New Roman" w:hAnsi="Times New Roman" w:cs="Times New Roman"/>
          <w:color w:val="231F20"/>
          <w:sz w:val="24"/>
          <w:szCs w:val="24"/>
        </w:rPr>
        <w:t>Облигации погашаются после окончания их срока обращения по:</w:t>
      </w:r>
    </w:p>
    <w:p w:rsidR="00137CDB" w:rsidRPr="00EC324B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А. Рыночной стоимости.</w:t>
      </w:r>
    </w:p>
    <w:p w:rsidR="00137CDB" w:rsidRPr="00EC324B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Б. Номинальной стоимости.</w:t>
      </w:r>
    </w:p>
    <w:p w:rsidR="00137CDB" w:rsidRPr="00EC324B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lastRenderedPageBreak/>
        <w:t>2. Ценные бумаги, преобладающие в структуре источников финансирования экономики в западных странах и занимающие более</w:t>
      </w:r>
      <w:r w:rsidR="00C75C30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70% всех средств, привлекаемых через рынок ценных бумаг:</w:t>
      </w:r>
    </w:p>
    <w:p w:rsidR="00137CDB" w:rsidRPr="00EC324B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А. Акции.</w:t>
      </w:r>
    </w:p>
    <w:p w:rsidR="00137CDB" w:rsidRPr="00EC324B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Б. Облигации.</w:t>
      </w:r>
    </w:p>
    <w:p w:rsidR="00137CDB" w:rsidRPr="00EC324B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В. Векселя.</w:t>
      </w:r>
    </w:p>
    <w:p w:rsidR="00137CDB" w:rsidRPr="00EC324B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3. Задача</w:t>
      </w:r>
    </w:p>
    <w:p w:rsidR="00137CDB" w:rsidRPr="00EC324B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Текущий курс акций составляет 150 руб. Цена исполнения опциона пут равна 160 руб. Премия опциона составляет 11 руб. за акцию.</w:t>
      </w:r>
      <w:r w:rsidR="00C75C30" w:rsidRP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Рассчитайте внутреннюю и временную стоимость опциона.</w:t>
      </w:r>
    </w:p>
    <w:p w:rsidR="00137CDB" w:rsidRP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231F20"/>
          <w:sz w:val="21"/>
          <w:szCs w:val="21"/>
        </w:rPr>
      </w:pP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231F20"/>
          <w:sz w:val="24"/>
          <w:szCs w:val="24"/>
          <w:u w:val="single"/>
        </w:rPr>
      </w:pPr>
      <w:r w:rsidRPr="00C75C30">
        <w:rPr>
          <w:rFonts w:ascii="PetersburgC-Bold" w:hAnsi="PetersburgC-Bold" w:cs="PetersburgC-Bold"/>
          <w:b/>
          <w:bCs/>
          <w:color w:val="231F20"/>
          <w:sz w:val="24"/>
          <w:szCs w:val="24"/>
          <w:u w:val="single"/>
        </w:rPr>
        <w:t>Вариант 4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</w:pPr>
      <w:r w:rsidRPr="00C75C30"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  <w:t>1. Теоретический вопрос</w:t>
      </w:r>
    </w:p>
    <w:p w:rsidR="00137CDB" w:rsidRP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1"/>
          <w:szCs w:val="21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Акции и их характеристики</w:t>
      </w:r>
      <w:r w:rsidRPr="00137CDB">
        <w:rPr>
          <w:rFonts w:ascii="PetersburgC" w:hAnsi="PetersburgC" w:cs="PetersburgC"/>
          <w:color w:val="231F20"/>
          <w:sz w:val="21"/>
          <w:szCs w:val="21"/>
        </w:rPr>
        <w:t>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</w:pPr>
      <w:r w:rsidRPr="00C75C30"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  <w:t>2. Тестовые задания</w:t>
      </w:r>
    </w:p>
    <w:p w:rsidR="00137CDB" w:rsidRPr="00EC324B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1. Доход, полученный по облигациям, которые были проданы по</w:t>
      </w:r>
      <w:r w:rsidR="00EC32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4B">
        <w:rPr>
          <w:rFonts w:ascii="Times New Roman" w:hAnsi="Times New Roman" w:cs="Times New Roman"/>
          <w:color w:val="231F20"/>
          <w:sz w:val="24"/>
          <w:szCs w:val="24"/>
        </w:rPr>
        <w:t>цене ниже номинальной, называется:</w:t>
      </w:r>
    </w:p>
    <w:p w:rsidR="00137CDB" w:rsidRPr="00EC324B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А. Дивиденд.</w:t>
      </w:r>
    </w:p>
    <w:p w:rsidR="00137CDB" w:rsidRPr="00EC324B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Б. Дисконт.</w:t>
      </w:r>
    </w:p>
    <w:p w:rsidR="00137CDB" w:rsidRPr="00EC324B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В. Прибыль.</w:t>
      </w:r>
    </w:p>
    <w:p w:rsidR="00137CDB" w:rsidRPr="00EC324B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2. Определите соответствие между терминами и дефинициями:</w:t>
      </w:r>
    </w:p>
    <w:p w:rsidR="00C75C30" w:rsidRPr="00EC324B" w:rsidRDefault="00C75C30" w:rsidP="00C7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24B">
        <w:rPr>
          <w:rFonts w:ascii="Times New Roman" w:hAnsi="Times New Roman" w:cs="Times New Roman"/>
          <w:color w:val="000000"/>
          <w:sz w:val="24"/>
          <w:szCs w:val="24"/>
        </w:rPr>
        <w:t>«ААА»  -Облигации спекулятивного качества</w:t>
      </w:r>
    </w:p>
    <w:p w:rsidR="00C75C30" w:rsidRPr="00EC324B" w:rsidRDefault="00C75C30" w:rsidP="00C7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24B">
        <w:rPr>
          <w:rFonts w:ascii="Times New Roman" w:hAnsi="Times New Roman" w:cs="Times New Roman"/>
          <w:color w:val="000000"/>
          <w:sz w:val="24"/>
          <w:szCs w:val="24"/>
        </w:rPr>
        <w:t>«ВВВ»  - Облигации среднего качества</w:t>
      </w:r>
    </w:p>
    <w:p w:rsidR="00C75C30" w:rsidRPr="00EC324B" w:rsidRDefault="00C75C30" w:rsidP="00C7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24B">
        <w:rPr>
          <w:rFonts w:ascii="Times New Roman" w:hAnsi="Times New Roman" w:cs="Times New Roman"/>
          <w:color w:val="000000"/>
          <w:sz w:val="24"/>
          <w:szCs w:val="24"/>
        </w:rPr>
        <w:t>«ССС»  - Облигации высшего качества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</w:pPr>
      <w:r w:rsidRPr="00C75C30"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  <w:t>3. Задача</w:t>
      </w:r>
    </w:p>
    <w:p w:rsidR="00137CDB" w:rsidRPr="007D4F3F" w:rsidRDefault="00137CDB" w:rsidP="00C7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D4F3F">
        <w:rPr>
          <w:rFonts w:ascii="Times New Roman" w:hAnsi="Times New Roman" w:cs="Times New Roman"/>
          <w:color w:val="231F20"/>
          <w:sz w:val="24"/>
          <w:szCs w:val="24"/>
        </w:rPr>
        <w:t>Капитал акционерного общества состоит из 8000 обыкновенных</w:t>
      </w:r>
      <w:r w:rsidR="00C75C30" w:rsidRPr="007D4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D4F3F">
        <w:rPr>
          <w:rFonts w:ascii="Times New Roman" w:hAnsi="Times New Roman" w:cs="Times New Roman"/>
          <w:color w:val="231F20"/>
          <w:sz w:val="24"/>
          <w:szCs w:val="24"/>
        </w:rPr>
        <w:t>и максимально возможного количества привилегированных акций</w:t>
      </w:r>
      <w:r w:rsidR="00C75C30" w:rsidRPr="007D4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D4F3F">
        <w:rPr>
          <w:rFonts w:ascii="Times New Roman" w:hAnsi="Times New Roman" w:cs="Times New Roman"/>
          <w:color w:val="231F20"/>
          <w:sz w:val="24"/>
          <w:szCs w:val="24"/>
        </w:rPr>
        <w:t>номиналом 100 руб. Дивиденд п</w:t>
      </w:r>
      <w:r w:rsidR="00C75C30" w:rsidRPr="007D4F3F">
        <w:rPr>
          <w:rFonts w:ascii="Times New Roman" w:hAnsi="Times New Roman" w:cs="Times New Roman"/>
          <w:color w:val="231F20"/>
          <w:sz w:val="24"/>
          <w:szCs w:val="24"/>
        </w:rPr>
        <w:t>о привилегированным акциям уста</w:t>
      </w:r>
      <w:r w:rsidRPr="007D4F3F">
        <w:rPr>
          <w:rFonts w:ascii="Times New Roman" w:hAnsi="Times New Roman" w:cs="Times New Roman"/>
          <w:color w:val="231F20"/>
          <w:sz w:val="24"/>
          <w:szCs w:val="24"/>
        </w:rPr>
        <w:t>новлен в размере 7 руб. на акцию. По итогам финансового года чистая прибыль общества составила 500 000 руб. Рассчитайте показатель дохода на акцию (EPS).</w:t>
      </w:r>
    </w:p>
    <w:p w:rsidR="00C75C30" w:rsidRDefault="00C75C30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231F20"/>
        </w:rPr>
      </w:pP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231F20"/>
          <w:sz w:val="24"/>
          <w:szCs w:val="24"/>
          <w:u w:val="single"/>
        </w:rPr>
      </w:pPr>
      <w:r w:rsidRPr="00C75C30">
        <w:rPr>
          <w:rFonts w:ascii="PetersburgC-Bold" w:hAnsi="PetersburgC-Bold" w:cs="PetersburgC-Bold"/>
          <w:b/>
          <w:bCs/>
          <w:color w:val="231F20"/>
          <w:sz w:val="24"/>
          <w:szCs w:val="24"/>
          <w:u w:val="single"/>
        </w:rPr>
        <w:t>Вариант 5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</w:pPr>
      <w:r w:rsidRPr="00C75C30"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  <w:t>1. Теоретический вопрос</w:t>
      </w:r>
    </w:p>
    <w:p w:rsidR="00137CDB" w:rsidRPr="007D4F3F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D4F3F">
        <w:rPr>
          <w:rFonts w:ascii="Times New Roman" w:hAnsi="Times New Roman" w:cs="Times New Roman"/>
          <w:color w:val="231F20"/>
          <w:sz w:val="24"/>
          <w:szCs w:val="24"/>
        </w:rPr>
        <w:t>Рынок корпоративных облигаций в Российской Федерации.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</w:pPr>
      <w:r w:rsidRPr="00C75C30">
        <w:rPr>
          <w:rFonts w:ascii="PetersburgC-Bold" w:hAnsi="PetersburgC-Bold" w:cs="PetersburgC-Bold"/>
          <w:b/>
          <w:bCs/>
          <w:i/>
          <w:color w:val="231F20"/>
          <w:sz w:val="21"/>
          <w:szCs w:val="21"/>
        </w:rPr>
        <w:t>2. Тестовые задания</w:t>
      </w:r>
    </w:p>
    <w:p w:rsidR="00137CDB" w:rsidRPr="007D4F3F" w:rsidRDefault="00137CDB" w:rsidP="00C7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D4F3F">
        <w:rPr>
          <w:rFonts w:ascii="Times New Roman" w:hAnsi="Times New Roman" w:cs="Times New Roman"/>
          <w:color w:val="231F20"/>
          <w:sz w:val="24"/>
          <w:szCs w:val="24"/>
        </w:rPr>
        <w:t>1. Название ценных бумаг, для которых главным назначением их</w:t>
      </w:r>
      <w:r w:rsidR="00C75C30" w:rsidRPr="007D4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D4F3F">
        <w:rPr>
          <w:rFonts w:ascii="Times New Roman" w:hAnsi="Times New Roman" w:cs="Times New Roman"/>
          <w:color w:val="231F20"/>
          <w:sz w:val="24"/>
          <w:szCs w:val="24"/>
        </w:rPr>
        <w:t>выпуска является покрытие дефицита государственного бюджета:</w:t>
      </w:r>
    </w:p>
    <w:p w:rsidR="00137CDB" w:rsidRPr="007D4F3F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D4F3F">
        <w:rPr>
          <w:rFonts w:ascii="Times New Roman" w:hAnsi="Times New Roman" w:cs="Times New Roman"/>
          <w:color w:val="231F20"/>
          <w:sz w:val="24"/>
          <w:szCs w:val="24"/>
        </w:rPr>
        <w:t>А. Акции.</w:t>
      </w:r>
    </w:p>
    <w:p w:rsidR="00137CDB" w:rsidRPr="007D4F3F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D4F3F">
        <w:rPr>
          <w:rFonts w:ascii="Times New Roman" w:hAnsi="Times New Roman" w:cs="Times New Roman"/>
          <w:color w:val="231F20"/>
          <w:sz w:val="24"/>
          <w:szCs w:val="24"/>
        </w:rPr>
        <w:t>Б. Облигации.</w:t>
      </w:r>
    </w:p>
    <w:p w:rsidR="00137CDB" w:rsidRPr="007D4F3F" w:rsidRDefault="00137CDB" w:rsidP="00C7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F3F">
        <w:rPr>
          <w:rFonts w:ascii="Times New Roman" w:hAnsi="Times New Roman" w:cs="Times New Roman"/>
          <w:color w:val="000000"/>
          <w:sz w:val="24"/>
          <w:szCs w:val="24"/>
        </w:rPr>
        <w:t>1. Акция обыкновенная А. Не предоставляет владельцу право</w:t>
      </w:r>
      <w:r w:rsidR="00C75C30" w:rsidRPr="007D4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F3F">
        <w:rPr>
          <w:rFonts w:ascii="Times New Roman" w:hAnsi="Times New Roman" w:cs="Times New Roman"/>
          <w:color w:val="000000"/>
          <w:sz w:val="24"/>
          <w:szCs w:val="24"/>
        </w:rPr>
        <w:t>голоса на общем собрании акционеров</w:t>
      </w:r>
    </w:p>
    <w:p w:rsidR="00137CDB" w:rsidRPr="007D4F3F" w:rsidRDefault="00137CDB" w:rsidP="00C7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F3F">
        <w:rPr>
          <w:rFonts w:ascii="Times New Roman" w:hAnsi="Times New Roman" w:cs="Times New Roman"/>
          <w:color w:val="000000"/>
          <w:sz w:val="24"/>
          <w:szCs w:val="24"/>
        </w:rPr>
        <w:t>2. Акция привилегированная Б. Выплачиваемые дивиденды зависят от</w:t>
      </w:r>
      <w:r w:rsidR="00C75C30" w:rsidRPr="007D4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F3F">
        <w:rPr>
          <w:rFonts w:ascii="Times New Roman" w:hAnsi="Times New Roman" w:cs="Times New Roman"/>
          <w:color w:val="000000"/>
          <w:sz w:val="24"/>
          <w:szCs w:val="24"/>
        </w:rPr>
        <w:t>колебаний размера прибыли компании</w:t>
      </w:r>
    </w:p>
    <w:p w:rsidR="00137CDB" w:rsidRPr="007D4F3F" w:rsidRDefault="00137CDB" w:rsidP="00C7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F3F">
        <w:rPr>
          <w:rFonts w:ascii="Times New Roman" w:hAnsi="Times New Roman" w:cs="Times New Roman"/>
          <w:color w:val="000000"/>
          <w:sz w:val="24"/>
          <w:szCs w:val="24"/>
        </w:rPr>
        <w:t>3. Купонная облигация В. Приносит держателям фиксированный</w:t>
      </w:r>
      <w:r w:rsidR="00C75C30" w:rsidRPr="007D4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F3F">
        <w:rPr>
          <w:rFonts w:ascii="Times New Roman" w:hAnsi="Times New Roman" w:cs="Times New Roman"/>
          <w:color w:val="000000"/>
          <w:sz w:val="24"/>
          <w:szCs w:val="24"/>
        </w:rPr>
        <w:t>текущий доход</w:t>
      </w:r>
    </w:p>
    <w:p w:rsidR="00137CDB" w:rsidRPr="007D4F3F" w:rsidRDefault="00137CDB" w:rsidP="00C7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F3F">
        <w:rPr>
          <w:rFonts w:ascii="Times New Roman" w:hAnsi="Times New Roman" w:cs="Times New Roman"/>
          <w:color w:val="000000"/>
          <w:sz w:val="24"/>
          <w:szCs w:val="24"/>
        </w:rPr>
        <w:t>4. Бескупонная облигация Г. Продается по цене ниже номинала, то</w:t>
      </w:r>
      <w:r w:rsidR="00C75C30" w:rsidRPr="007D4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F3F">
        <w:rPr>
          <w:rFonts w:ascii="Times New Roman" w:hAnsi="Times New Roman" w:cs="Times New Roman"/>
          <w:color w:val="000000"/>
          <w:sz w:val="24"/>
          <w:szCs w:val="24"/>
        </w:rPr>
        <w:t>есть с дисконтом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2. Полное название наиболее популярных государственных ценных бумаг в Российской Федерации, имеющих краткосрочный характер: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А. Облигации федерального займа (ОФЗ).</w:t>
      </w:r>
    </w:p>
    <w:p w:rsidR="00137CDB" w:rsidRPr="00EC324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C324B">
        <w:rPr>
          <w:rFonts w:ascii="Times New Roman" w:hAnsi="Times New Roman" w:cs="Times New Roman"/>
          <w:color w:val="231F20"/>
          <w:sz w:val="24"/>
          <w:szCs w:val="24"/>
        </w:rPr>
        <w:t>Б. Государственные краткосрочные облигации (ГКО).</w:t>
      </w:r>
    </w:p>
    <w:p w:rsidR="00137CDB" w:rsidRPr="007D4F3F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7D4F3F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3. Задача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Текущий курс акций составляет 160 долл. Цена исполнения опциона пут равна 160 долл. Премия опциона – 12 долл. Рассчитайте</w:t>
      </w:r>
      <w:r w:rsidR="007D4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внутреннюю и временную стоимость опциона.</w:t>
      </w:r>
    </w:p>
    <w:p w:rsidR="007D4F3F" w:rsidRDefault="007D4F3F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445C1F" w:rsidRDefault="00445C1F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445C1F" w:rsidRDefault="00445C1F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7CDB" w:rsidRPr="007D4F3F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7D4F3F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>Вариант 6</w:t>
      </w:r>
    </w:p>
    <w:p w:rsidR="00137CDB" w:rsidRPr="007D4F3F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7D4F3F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1. Теоретический вопрос</w:t>
      </w:r>
      <w:r w:rsidRPr="007D4F3F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Общая характеристика государственных ценных бумаг.</w:t>
      </w:r>
    </w:p>
    <w:p w:rsidR="00137CDB" w:rsidRPr="007D4F3F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7D4F3F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2. Тестовые задания</w:t>
      </w:r>
    </w:p>
    <w:p w:rsidR="00137CDB" w:rsidRPr="00C75C30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1. Назовите ценные бумаги, которые получили ш</w:t>
      </w:r>
      <w:r w:rsidR="007D4F3F">
        <w:rPr>
          <w:rFonts w:ascii="Times New Roman" w:hAnsi="Times New Roman" w:cs="Times New Roman"/>
          <w:color w:val="231F20"/>
          <w:sz w:val="24"/>
          <w:szCs w:val="24"/>
        </w:rPr>
        <w:t>ирокое распро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странение в 60–80</w:t>
      </w:r>
      <w:r w:rsidR="00A75120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е годы XX века на рынках западных стран (одним словом).</w:t>
      </w:r>
    </w:p>
    <w:p w:rsidR="00137CDB" w:rsidRDefault="00137CDB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2. Определите соответствие между терминами и дефинициями:</w:t>
      </w:r>
    </w:p>
    <w:p w:rsidR="007D4F3F" w:rsidRPr="00C75C30" w:rsidRDefault="007D4F3F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F3F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Конвертируемые облигации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рочные контракты, заключаемые по поводу купли-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продажи в будущем классических видов ценных бумаг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по цене, зафиксированной при их подписании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4F3F" w:rsidRDefault="007D4F3F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F3F">
        <w:rPr>
          <w:rFonts w:ascii="Times New Roman" w:hAnsi="Times New Roman" w:cs="Times New Roman"/>
          <w:color w:val="000000"/>
          <w:sz w:val="24"/>
          <w:szCs w:val="24"/>
          <w:u w:val="single"/>
        </w:rPr>
        <w:t>Фьючерсы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Документы, предоставляющие держателю право обменять их при определенных условиях на акции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номиналу либо за дополнительную плату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4F3F" w:rsidRPr="00C75C30" w:rsidRDefault="007D4F3F" w:rsidP="00EC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F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Варранты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Документы, предоставляющие право на покупку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течение определенного периода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времени классиче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ских видов ценных бумаг</w:t>
      </w:r>
    </w:p>
    <w:p w:rsidR="00137CDB" w:rsidRPr="007D4F3F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7D4F3F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3. Задача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На рынке акций обращаются: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•1000 акций компании «А», имеющие курсовую стоимость</w:t>
      </w:r>
      <w:r w:rsidR="007D4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15 руб.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•10 000 акций компании «Б», имеющие курсовую стоимость</w:t>
      </w:r>
      <w:r w:rsidR="007D4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90 руб.</w:t>
      </w:r>
    </w:p>
    <w:p w:rsid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•100 000 акций компании «С», имеющие курсовую стоимость</w:t>
      </w:r>
      <w:r w:rsidR="007D4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30 руб.</w:t>
      </w:r>
    </w:p>
    <w:p w:rsidR="007D4F3F" w:rsidRPr="00C75C30" w:rsidRDefault="007D4F3F" w:rsidP="007D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Как изменилась капитализация рынка акций, если курсовая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стоимость акций компании «А» упала на 5%, акций компании «Б» 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не изменилась, акций компании «С» – выросла на 10%?</w:t>
      </w:r>
    </w:p>
    <w:p w:rsidR="007D4F3F" w:rsidRPr="00C75C30" w:rsidRDefault="007D4F3F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37CDB" w:rsidRPr="007D4F3F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7D4F3F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Вариант 7</w:t>
      </w:r>
    </w:p>
    <w:p w:rsidR="00137CDB" w:rsidRPr="007D4F3F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7D4F3F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1. Теоретический вопрос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Финансовые инструменты на рынке ценных бумаг.</w:t>
      </w:r>
    </w:p>
    <w:p w:rsidR="00137CDB" w:rsidRPr="007D4F3F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7D4F3F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2. Тестовые задания</w:t>
      </w:r>
    </w:p>
    <w:p w:rsid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1. Определите верное соответствие:</w:t>
      </w:r>
    </w:p>
    <w:p w:rsidR="007D4F3F" w:rsidRPr="00C75C30" w:rsidRDefault="007D4F3F" w:rsidP="007D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C30">
        <w:rPr>
          <w:rFonts w:ascii="Times New Roman" w:hAnsi="Times New Roman" w:cs="Times New Roman"/>
          <w:color w:val="000000"/>
          <w:sz w:val="24"/>
          <w:szCs w:val="24"/>
        </w:rPr>
        <w:t>Вексель Классическая ценная бумага</w:t>
      </w:r>
    </w:p>
    <w:p w:rsidR="007D4F3F" w:rsidRPr="00C75C30" w:rsidRDefault="007D4F3F" w:rsidP="007D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C30">
        <w:rPr>
          <w:rFonts w:ascii="Times New Roman" w:hAnsi="Times New Roman" w:cs="Times New Roman"/>
          <w:color w:val="000000"/>
          <w:sz w:val="24"/>
          <w:szCs w:val="24"/>
        </w:rPr>
        <w:t>Фьючерс Финансовый инструмент</w:t>
      </w:r>
    </w:p>
    <w:p w:rsidR="007D4F3F" w:rsidRPr="00C75C30" w:rsidRDefault="007D4F3F" w:rsidP="007D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C30">
        <w:rPr>
          <w:rFonts w:ascii="Times New Roman" w:hAnsi="Times New Roman" w:cs="Times New Roman"/>
          <w:color w:val="000000"/>
          <w:sz w:val="24"/>
          <w:szCs w:val="24"/>
        </w:rPr>
        <w:t>Акция Производная ценная бумага</w:t>
      </w:r>
    </w:p>
    <w:p w:rsidR="00137CDB" w:rsidRPr="00C75C30" w:rsidRDefault="00137CDB" w:rsidP="007D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2. Назовите принципиальные отличия обыкновенных акций от</w:t>
      </w:r>
      <w:r w:rsidR="007D4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облигаций (выберите два варианта правильного ответа):</w:t>
      </w:r>
    </w:p>
    <w:p w:rsidR="00137CDB" w:rsidRPr="00C75C30" w:rsidRDefault="00137CDB" w:rsidP="007D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А. Размер приносимого дохода.</w:t>
      </w:r>
    </w:p>
    <w:p w:rsidR="00137CDB" w:rsidRPr="00C75C30" w:rsidRDefault="00137CDB" w:rsidP="007D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Б. Срок обращения.</w:t>
      </w:r>
    </w:p>
    <w:p w:rsidR="00137CDB" w:rsidRPr="00C75C30" w:rsidRDefault="00137CDB" w:rsidP="007D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В. Стабильность приносимого дохода.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b/>
          <w:bCs/>
          <w:color w:val="231F20"/>
          <w:sz w:val="24"/>
          <w:szCs w:val="24"/>
        </w:rPr>
        <w:t>3. Задача</w:t>
      </w:r>
    </w:p>
    <w:p w:rsidR="00137CDB" w:rsidRPr="00C75C30" w:rsidRDefault="00137CDB" w:rsidP="007D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Портфель паевого инвестиционного фонда состоит из 100 акций</w:t>
      </w:r>
      <w:r w:rsidR="007D4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компании «Х», имеющих курсовую стоимость 50 руб. за акцию, 300</w:t>
      </w:r>
      <w:r w:rsidR="007D4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акций компании «У», имеющих курсовую стоимость 70 руб. за акцию,</w:t>
      </w:r>
      <w:r w:rsidR="007D4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и 1000 облигаций, имеющих номинал 1000 руб. и курсовую стоимость</w:t>
      </w:r>
      <w:r w:rsidR="007D4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95%. В обращении находится 1000 инвестиционных паев. Обязательства фонда составляют 200 руб. Рассчитайте стоимость пая.</w:t>
      </w:r>
    </w:p>
    <w:p w:rsidR="007D4F3F" w:rsidRDefault="007D4F3F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7CDB" w:rsidRPr="007D4F3F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7D4F3F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Вариант 8</w:t>
      </w:r>
    </w:p>
    <w:p w:rsidR="00137CDB" w:rsidRPr="007D4F3F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7D4F3F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1. Теоретический вопрос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Производные и международные ценные бумаги.</w:t>
      </w:r>
    </w:p>
    <w:p w:rsidR="00137CDB" w:rsidRPr="007D4F3F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7D4F3F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2. Тестовые задания</w:t>
      </w:r>
    </w:p>
    <w:p w:rsidR="00137CDB" w:rsidRPr="00C75C30" w:rsidRDefault="00137CDB" w:rsidP="007D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1. Валюта, в которой номинировались облигации Внутреннего</w:t>
      </w:r>
      <w:r w:rsidR="007D4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валютного займа РФ (ОВВЗ):</w:t>
      </w:r>
    </w:p>
    <w:p w:rsidR="00137CDB" w:rsidRPr="00C75C30" w:rsidRDefault="00137CDB" w:rsidP="007D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А. Доллар США.</w:t>
      </w:r>
    </w:p>
    <w:p w:rsidR="00137CDB" w:rsidRPr="00C75C30" w:rsidRDefault="00137CDB" w:rsidP="007D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Б. ЭКЮ.</w:t>
      </w:r>
    </w:p>
    <w:p w:rsidR="00137CDB" w:rsidRPr="00C75C30" w:rsidRDefault="00137CDB" w:rsidP="007D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В. Марка ФРГ.</w:t>
      </w:r>
    </w:p>
    <w:p w:rsidR="00137CDB" w:rsidRPr="00C75C30" w:rsidRDefault="00137CDB" w:rsidP="007D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2. Определите верное соответствие:</w:t>
      </w:r>
    </w:p>
    <w:p w:rsidR="00137CDB" w:rsidRPr="00C75C30" w:rsidRDefault="00137CDB" w:rsidP="007D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b/>
          <w:bCs/>
          <w:color w:val="231F20"/>
          <w:sz w:val="24"/>
          <w:szCs w:val="24"/>
        </w:rPr>
        <w:t>3. Задача</w:t>
      </w:r>
    </w:p>
    <w:p w:rsidR="00137CDB" w:rsidRPr="00C75C30" w:rsidRDefault="00137CDB" w:rsidP="007D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lastRenderedPageBreak/>
        <w:t>За истекший год был выплачен дивиденд в 100 руб. на акцию.</w:t>
      </w:r>
      <w:r w:rsidR="007D4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Ожидаемый темп прироста дивиденда в будущем равен 6%. Требуемая норма доходности по данной акции – 25%. Определить теоретическую цену данной акции.</w:t>
      </w:r>
    </w:p>
    <w:p w:rsidR="007D4F3F" w:rsidRDefault="007D4F3F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137CDB" w:rsidRPr="007D4F3F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7D4F3F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Вариант 9</w:t>
      </w:r>
    </w:p>
    <w:p w:rsidR="00137CDB" w:rsidRPr="009A55F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9A55F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1. Теоретический вопрос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Структура современного рынка ценных бумаг.</w:t>
      </w:r>
    </w:p>
    <w:p w:rsidR="00137CDB" w:rsidRPr="009A55F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9A55F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2. Тестовые задания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1. Вид рынка ценных бумаг, к которому относятся фондовые биржи развитых стран: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А. Первичный.</w:t>
      </w:r>
    </w:p>
    <w:p w:rsid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Б. Вторичный.</w:t>
      </w:r>
    </w:p>
    <w:p w:rsidR="009A55FB" w:rsidRDefault="009A55F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В. Первичный и отчасти вторичный</w:t>
      </w:r>
    </w:p>
    <w:p w:rsidR="009A55FB" w:rsidRPr="00C75C30" w:rsidRDefault="009A55F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2. Определите верное соответствие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137CDB" w:rsidRPr="00C75C3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5FB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Первичный</w:t>
      </w:r>
      <w:r w:rsidR="009A55FB" w:rsidRPr="009A55F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A55FB">
        <w:rPr>
          <w:rFonts w:ascii="Times New Roman" w:hAnsi="Times New Roman" w:cs="Times New Roman"/>
          <w:color w:val="000000"/>
          <w:sz w:val="24"/>
          <w:szCs w:val="24"/>
          <w:u w:val="single"/>
        </w:rPr>
        <w:t>рынок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Представляет собой сферу преимущественно прямых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сделок купли-продажи ценных бумаг, прошедших первичный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рынок. Торговля происходит с использованием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компьютерных сетей связи, через электронные терминалы,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расположенные в офисах субъектов</w:t>
      </w:r>
    </w:p>
    <w:p w:rsidR="00137CDB" w:rsidRPr="00C75C3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5FB">
        <w:rPr>
          <w:rFonts w:ascii="Times New Roman" w:hAnsi="Times New Roman" w:cs="Times New Roman"/>
          <w:color w:val="000000"/>
          <w:sz w:val="24"/>
          <w:szCs w:val="24"/>
          <w:u w:val="single"/>
        </w:rPr>
        <w:t>Фондовая биржа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Представляет собой сферу первой купли-продажи новых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эмиссий ценных бумаг. Это рынок преимущественно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корпоративных облигаций</w:t>
      </w:r>
    </w:p>
    <w:p w:rsidR="00137CDB" w:rsidRPr="00C75C3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C30">
        <w:rPr>
          <w:rFonts w:ascii="Times New Roman" w:hAnsi="Times New Roman" w:cs="Times New Roman"/>
          <w:color w:val="000000"/>
          <w:sz w:val="24"/>
          <w:szCs w:val="24"/>
        </w:rPr>
        <w:t>«Уличный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рынок»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Является вполне определенным местом и временем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проведения торгов. Здесь в основном перепродаются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ценные бумаги, прошедшие первичный рынок</w:t>
      </w:r>
    </w:p>
    <w:p w:rsidR="00137CDB" w:rsidRPr="009A55F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9A55F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3. Задача</w:t>
      </w:r>
    </w:p>
    <w:p w:rsidR="00137CDB" w:rsidRPr="00C75C3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Акции компании «Орел» (их выпущено 1000 штук) имеют курсовую стоимость 6 руб., а акции компании «Сокол» (их выпущено</w:t>
      </w:r>
      <w:r w:rsidR="009A55F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2000 штук) – 10 руб. за одну акцию. За отчетный год чистая прибыль</w:t>
      </w:r>
      <w:r w:rsidR="009A55F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компании «Орел» составила 1000 руб., а компании «Сокол» – 2000</w:t>
      </w:r>
      <w:r w:rsidR="009A55F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руб. Рассчитайте показатель Р/Е для данных акций. Перспективы</w:t>
      </w:r>
      <w:r w:rsidR="009A55F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какой компании рынок оценивает как более оптимистичные?</w:t>
      </w:r>
    </w:p>
    <w:p w:rsidR="009A55FB" w:rsidRDefault="009A55F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7CDB" w:rsidRPr="009A55F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9A55FB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Вариант 10</w:t>
      </w:r>
    </w:p>
    <w:p w:rsidR="00137CDB" w:rsidRPr="009A55F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9A55F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1. Теоретический вопрос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Профессиональные участники на рынке ценных бумаг.</w:t>
      </w:r>
    </w:p>
    <w:p w:rsidR="00137CDB" w:rsidRPr="009A55F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9A55F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2. Тестовые задания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1. Виды ценных бумаг, преобладающие в обороте фондовой биржи развитых стран: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А. Облигации государственные.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Б. Облигации корпоративные.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В. Акции.</w:t>
      </w:r>
    </w:p>
    <w:p w:rsid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2. Определите верное соответствие:</w:t>
      </w:r>
    </w:p>
    <w:p w:rsidR="009A55FB" w:rsidRDefault="00137CDB" w:rsidP="004E7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C30">
        <w:rPr>
          <w:rFonts w:ascii="Times New Roman" w:hAnsi="Times New Roman" w:cs="Times New Roman"/>
          <w:color w:val="000000"/>
          <w:sz w:val="24"/>
          <w:szCs w:val="24"/>
        </w:rPr>
        <w:t xml:space="preserve">Андеррайтинг 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Один или несколько инвестиционных банков, не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связанных взаимными обязательствами, принимают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на реализацию часть займа эмитента, не выкупая его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A55FB" w:rsidRDefault="00137CDB" w:rsidP="004E7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C30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метод -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Подписание соглашения между банковским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консорциумом и крупной корпорацией о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сотрудничестве в организационно-технической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подготовке очередной эмиссии и гарантировании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размещения ценных бумаг последней на рынке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7CDB" w:rsidRPr="00C75C30" w:rsidRDefault="009A55FB" w:rsidP="004E7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CDB" w:rsidRPr="00C75C30">
        <w:rPr>
          <w:rFonts w:ascii="Times New Roman" w:hAnsi="Times New Roman" w:cs="Times New Roman"/>
          <w:color w:val="000000"/>
          <w:sz w:val="24"/>
          <w:szCs w:val="24"/>
        </w:rPr>
        <w:t xml:space="preserve">Конкурентные торги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37CDB" w:rsidRPr="00C75C30">
        <w:rPr>
          <w:rFonts w:ascii="Times New Roman" w:hAnsi="Times New Roman" w:cs="Times New Roman"/>
          <w:color w:val="000000"/>
          <w:sz w:val="24"/>
          <w:szCs w:val="24"/>
        </w:rPr>
        <w:t>Корпорация-эмитент, действуя без посредников,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CDB" w:rsidRPr="00C75C30">
        <w:rPr>
          <w:rFonts w:ascii="Times New Roman" w:hAnsi="Times New Roman" w:cs="Times New Roman"/>
          <w:color w:val="000000"/>
          <w:sz w:val="24"/>
          <w:szCs w:val="24"/>
        </w:rPr>
        <w:t>создает в своей организационной структуре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CDB" w:rsidRPr="00C75C30">
        <w:rPr>
          <w:rFonts w:ascii="Times New Roman" w:hAnsi="Times New Roman" w:cs="Times New Roman"/>
          <w:color w:val="000000"/>
          <w:sz w:val="24"/>
          <w:szCs w:val="24"/>
        </w:rPr>
        <w:t>специальное подразделение, которое 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CDB" w:rsidRPr="00C75C30">
        <w:rPr>
          <w:rFonts w:ascii="Times New Roman" w:hAnsi="Times New Roman" w:cs="Times New Roman"/>
          <w:color w:val="000000"/>
          <w:sz w:val="24"/>
          <w:szCs w:val="24"/>
        </w:rPr>
        <w:t>размещение ценных бумаг</w:t>
      </w:r>
    </w:p>
    <w:p w:rsidR="00137CDB" w:rsidRPr="00C75C30" w:rsidRDefault="00137CDB" w:rsidP="004E7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C30">
        <w:rPr>
          <w:rFonts w:ascii="Times New Roman" w:hAnsi="Times New Roman" w:cs="Times New Roman"/>
          <w:color w:val="000000"/>
          <w:sz w:val="24"/>
          <w:szCs w:val="24"/>
        </w:rPr>
        <w:t xml:space="preserve">Новые технологии 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Группа инвестиционных банков осуществляет</w:t>
      </w:r>
      <w:r w:rsidR="009A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000000"/>
          <w:sz w:val="24"/>
          <w:szCs w:val="24"/>
        </w:rPr>
        <w:t>размещение ценных бумаг методом аукциона</w:t>
      </w:r>
    </w:p>
    <w:p w:rsidR="00137CDB" w:rsidRPr="009A55F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9A55F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3. Задача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Портфель паевого инвестиционного фонда состоит из 100 акций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компании «Х», имеющих курсовую стоимость 60 руб. за акцию, 3000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акций компании «У», имеющих курсовую стоимость 100 руб. за ак*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цию, и 10 000 облигаций, имеющих номинал 100 000 и продающихся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на рынке за 95%. В обращении находится 1000 паев. Рассчитайте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lastRenderedPageBreak/>
        <w:t>стоимость инвестиционного пая.</w:t>
      </w:r>
    </w:p>
    <w:p w:rsidR="009A55FB" w:rsidRDefault="009A55F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7CDB" w:rsidRPr="00E15CC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  <w:highlight w:val="yellow"/>
          <w:u w:val="single"/>
        </w:rPr>
      </w:pPr>
      <w:r w:rsidRPr="00E15CC0">
        <w:rPr>
          <w:rFonts w:ascii="Times New Roman" w:hAnsi="Times New Roman" w:cs="Times New Roman"/>
          <w:b/>
          <w:bCs/>
          <w:color w:val="231F20"/>
          <w:sz w:val="28"/>
          <w:szCs w:val="28"/>
          <w:highlight w:val="yellow"/>
          <w:u w:val="single"/>
        </w:rPr>
        <w:t>Вариант 11</w:t>
      </w:r>
    </w:p>
    <w:p w:rsidR="00137CDB" w:rsidRPr="00E15CC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8"/>
          <w:szCs w:val="28"/>
          <w:highlight w:val="yellow"/>
        </w:rPr>
      </w:pPr>
      <w:r w:rsidRPr="00E15CC0">
        <w:rPr>
          <w:rFonts w:ascii="Times New Roman" w:hAnsi="Times New Roman" w:cs="Times New Roman"/>
          <w:b/>
          <w:bCs/>
          <w:i/>
          <w:color w:val="231F20"/>
          <w:sz w:val="28"/>
          <w:szCs w:val="28"/>
          <w:highlight w:val="yellow"/>
        </w:rPr>
        <w:t>1. Теоретический вопрос</w:t>
      </w:r>
    </w:p>
    <w:p w:rsidR="00137CDB" w:rsidRPr="00E15CC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highlight w:val="yellow"/>
        </w:rPr>
      </w:pP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Внебиржевой (первичный) рынок ценных бумаг.</w:t>
      </w:r>
    </w:p>
    <w:p w:rsidR="00137CDB" w:rsidRPr="00E15CC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8"/>
          <w:szCs w:val="28"/>
          <w:highlight w:val="yellow"/>
        </w:rPr>
      </w:pPr>
      <w:r w:rsidRPr="00E15CC0">
        <w:rPr>
          <w:rFonts w:ascii="Times New Roman" w:hAnsi="Times New Roman" w:cs="Times New Roman"/>
          <w:b/>
          <w:bCs/>
          <w:i/>
          <w:color w:val="231F20"/>
          <w:sz w:val="28"/>
          <w:szCs w:val="28"/>
          <w:highlight w:val="yellow"/>
        </w:rPr>
        <w:t>2. Тестовые задания</w:t>
      </w:r>
    </w:p>
    <w:p w:rsidR="00137CDB" w:rsidRPr="00E15CC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highlight w:val="yellow"/>
        </w:rPr>
      </w:pP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1. Основное назначение первичного рынка:</w:t>
      </w:r>
    </w:p>
    <w:p w:rsidR="00137CDB" w:rsidRPr="00E15CC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highlight w:val="yellow"/>
        </w:rPr>
      </w:pP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А. Мобилизация ресурсов для финансирования экономики.</w:t>
      </w:r>
    </w:p>
    <w:p w:rsidR="00137CDB" w:rsidRPr="00E15CC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highlight w:val="yellow"/>
        </w:rPr>
      </w:pP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Б. Перераспределение финансовых ресурсов между отраслями</w:t>
      </w:r>
    </w:p>
    <w:p w:rsidR="00137CDB" w:rsidRPr="00E15CC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highlight w:val="yellow"/>
        </w:rPr>
      </w:pP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экономики.</w:t>
      </w:r>
    </w:p>
    <w:p w:rsidR="00137CDB" w:rsidRPr="00E15CC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highlight w:val="yellow"/>
        </w:rPr>
      </w:pP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В. Получение спекулятивной прибыли эмитентом.</w:t>
      </w:r>
    </w:p>
    <w:p w:rsidR="00137CDB" w:rsidRPr="00E15CC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highlight w:val="yellow"/>
        </w:rPr>
      </w:pP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2. Первичный рынок ценных</w:t>
      </w:r>
      <w:r w:rsidR="009A55FB"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 xml:space="preserve"> бумаг называется именно первич</w:t>
      </w: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ным:</w:t>
      </w:r>
    </w:p>
    <w:p w:rsidR="00137CDB" w:rsidRPr="00E15CC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highlight w:val="yellow"/>
        </w:rPr>
      </w:pP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А. Ввиду приоритета значимости для экономики.</w:t>
      </w:r>
    </w:p>
    <w:p w:rsidR="00137CDB" w:rsidRPr="00E15CC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highlight w:val="yellow"/>
        </w:rPr>
      </w:pP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Б. В связи с тем</w:t>
      </w:r>
      <w:r w:rsidR="009A55FB"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,</w:t>
      </w: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 xml:space="preserve"> что является сферой первой купли</w:t>
      </w:r>
      <w:r w:rsidR="009A55FB"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-</w:t>
      </w: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продажи.</w:t>
      </w:r>
    </w:p>
    <w:p w:rsidR="00137CDB" w:rsidRPr="00E15CC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highlight w:val="yellow"/>
        </w:rPr>
      </w:pP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В. Вследствие наиболее высокого объема стоимостного оборота.</w:t>
      </w:r>
    </w:p>
    <w:p w:rsidR="00137CDB" w:rsidRPr="00E15CC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8"/>
          <w:szCs w:val="28"/>
          <w:highlight w:val="yellow"/>
        </w:rPr>
      </w:pPr>
      <w:r w:rsidRPr="00E15CC0">
        <w:rPr>
          <w:rFonts w:ascii="Times New Roman" w:hAnsi="Times New Roman" w:cs="Times New Roman"/>
          <w:b/>
          <w:bCs/>
          <w:i/>
          <w:color w:val="231F20"/>
          <w:sz w:val="28"/>
          <w:szCs w:val="28"/>
          <w:highlight w:val="yellow"/>
        </w:rPr>
        <w:t>3. Задача</w:t>
      </w:r>
    </w:p>
    <w:p w:rsidR="00137CDB" w:rsidRPr="00E15CC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highlight w:val="yellow"/>
        </w:rPr>
      </w:pP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Инвестор сформировал инвестиционный портфель на 1 апреля</w:t>
      </w:r>
      <w:r w:rsidR="009A55FB"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 xml:space="preserve"> </w:t>
      </w: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из двух видов ценных бумаг: акций и облигаций. Было приобретено</w:t>
      </w:r>
      <w:r w:rsidR="009A55FB"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 xml:space="preserve"> </w:t>
      </w: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3000 штук акций по цене 4 руб. за акцию и 2000 штук облигаций с</w:t>
      </w:r>
    </w:p>
    <w:p w:rsidR="00137CDB" w:rsidRPr="00E15CC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номиналом 500 руб., купонной ставкой 20 %, по «грязной» цене 98%</w:t>
      </w:r>
      <w:r w:rsidR="009A55FB"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 xml:space="preserve"> </w:t>
      </w: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(купон выплачивается 2 раза в год). 1 июня инвестор продал ценные</w:t>
      </w:r>
      <w:r w:rsidR="009A55FB"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 xml:space="preserve"> </w:t>
      </w: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бумаги, причем за этот период курсовая стоимость акций выросла</w:t>
      </w:r>
      <w:r w:rsidR="009A55FB"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 xml:space="preserve"> </w:t>
      </w: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на 1%, «грязная» цена облигации выросла на 1,5 процентных пункта</w:t>
      </w:r>
      <w:r w:rsidR="009A55FB"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 xml:space="preserve"> </w:t>
      </w: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 xml:space="preserve">и был выплачен купонный доход </w:t>
      </w:r>
      <w:r w:rsidR="009A55FB"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по облигации. Рассчитайте доход</w:t>
      </w:r>
      <w:r w:rsidRPr="00E15CC0">
        <w:rPr>
          <w:rFonts w:ascii="Times New Roman" w:hAnsi="Times New Roman" w:cs="Times New Roman"/>
          <w:color w:val="231F20"/>
          <w:sz w:val="28"/>
          <w:szCs w:val="28"/>
          <w:highlight w:val="yellow"/>
        </w:rPr>
        <w:t>ность данного портфеля (в пересчете на год).</w:t>
      </w:r>
    </w:p>
    <w:p w:rsidR="00137CDB" w:rsidRPr="00E15CC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137CDB" w:rsidRPr="009A55F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9A55FB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Вариант 12</w:t>
      </w:r>
    </w:p>
    <w:p w:rsidR="00137CDB" w:rsidRPr="009A55F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9A55F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1. Теоретический вопрос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Вторичный рынок ценных бумаг (фондовая биржа).</w:t>
      </w:r>
    </w:p>
    <w:p w:rsidR="00137CDB" w:rsidRPr="009A55F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9A55F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2. Тестовые задания</w:t>
      </w:r>
    </w:p>
    <w:p w:rsidR="00137CDB" w:rsidRPr="00C75C3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1. Деятельнос</w:t>
      </w:r>
      <w:r w:rsidR="00E17EE3">
        <w:rPr>
          <w:rFonts w:ascii="Times New Roman" w:hAnsi="Times New Roman" w:cs="Times New Roman"/>
          <w:color w:val="231F20"/>
          <w:sz w:val="24"/>
          <w:szCs w:val="24"/>
        </w:rPr>
        <w:t>ть любой биржи регламентируется,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 xml:space="preserve"> которому обязаны подчиняться ее члены.</w:t>
      </w:r>
    </w:p>
    <w:p w:rsidR="00137CDB" w:rsidRPr="00C75C3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2. Получение прибы</w:t>
      </w:r>
      <w:r w:rsidR="00E17EE3">
        <w:rPr>
          <w:rFonts w:ascii="Times New Roman" w:hAnsi="Times New Roman" w:cs="Times New Roman"/>
          <w:color w:val="231F20"/>
          <w:sz w:val="24"/>
          <w:szCs w:val="24"/>
        </w:rPr>
        <w:t xml:space="preserve">ли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(является/ не является) главной</w:t>
      </w:r>
      <w:r w:rsidR="009A55F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целью деятельности фондовой биржи.</w:t>
      </w:r>
    </w:p>
    <w:p w:rsidR="00137CDB" w:rsidRPr="009A55F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9A55F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3. Задача</w:t>
      </w:r>
    </w:p>
    <w:p w:rsidR="00137CDB" w:rsidRPr="00C75C3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Акционерное общество «Панама» ликвидируется как неплатежеспособное. Уставный капитал АО «Панама» состоит из 2000 привилегированных акций и 8000 обыкновенных акций с номиналом</w:t>
      </w:r>
    </w:p>
    <w:p w:rsidR="00137CDB" w:rsidRPr="00C75C30" w:rsidRDefault="00137CDB" w:rsidP="009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100 руб. Обществом также были выпущены дисконтные облигации</w:t>
      </w:r>
      <w:r w:rsidR="009A55F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общим номиналом 1 000 000, размещенные на рынке по цене 80%, и</w:t>
      </w:r>
      <w:r w:rsidR="009A55F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привлечены кредиты на сумму 500 000 руб. Имущество общества,</w:t>
      </w:r>
      <w:r w:rsidR="009A55F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составившее конкурсную массу, было реализовано на сумму 3 млн</w:t>
      </w:r>
      <w:r w:rsidR="009A55F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руб. Какую сумму получат акционеры – владельцы обыкновенных</w:t>
      </w:r>
      <w:r w:rsidR="009A55F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акций (в расчете на 1 акцию)?</w:t>
      </w:r>
    </w:p>
    <w:p w:rsidR="009A55FB" w:rsidRPr="009A55FB" w:rsidRDefault="009A55F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137CDB" w:rsidRPr="009A55F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9A55FB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Вариант 13</w:t>
      </w:r>
    </w:p>
    <w:p w:rsidR="00137CDB" w:rsidRPr="009A55F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9A55F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1. Теоретический вопрос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Листинг в системе биржевой торговли, котировки ценных бумаг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и биржевые индексы.</w:t>
      </w:r>
    </w:p>
    <w:p w:rsidR="00137CDB" w:rsidRPr="009A55F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9A55F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2. Тестовые задания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1. Членами фондовой биржи являются: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А. Брокеры и дилеры.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Б. Эмитенты.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В. Уполномоченные представители ФСФР.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2. Определите верное соответствие:</w:t>
      </w:r>
    </w:p>
    <w:p w:rsidR="00137CDB" w:rsidRPr="00C75C30" w:rsidRDefault="00137CDB" w:rsidP="00B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lastRenderedPageBreak/>
        <w:t>Кассовые сделки на фондовой</w:t>
      </w:r>
      <w:r w:rsidR="009A55F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бирже</w:t>
      </w:r>
      <w:r w:rsidR="009A55FB"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Оплата происходит либо в день совершения</w:t>
      </w:r>
      <w:r w:rsidR="004E7F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сделки, либо в течение трех дней спустя,</w:t>
      </w:r>
      <w:r w:rsidR="00B6240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преимущественно наличными</w:t>
      </w:r>
      <w:r w:rsidR="00B6240E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137CDB" w:rsidRPr="00C75C30" w:rsidRDefault="00137CDB" w:rsidP="00B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Срочные сделки на фондовой</w:t>
      </w:r>
      <w:r w:rsidR="00B6240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бирже</w:t>
      </w:r>
      <w:r w:rsidR="00B6240E"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Оплата осуществляется через относительно</w:t>
      </w:r>
      <w:r w:rsidR="004E7F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длительный временной интервал</w:t>
      </w:r>
    </w:p>
    <w:p w:rsidR="00137CDB" w:rsidRPr="00B6240E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B6240E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3. Задача</w:t>
      </w:r>
    </w:p>
    <w:p w:rsidR="00137CDB" w:rsidRPr="00C75C30" w:rsidRDefault="00137CDB" w:rsidP="00B6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Вексель, выписанный со сроком платежа 1 апреля 2003 г., был</w:t>
      </w:r>
      <w:r w:rsidR="00B6240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приобретен 1 апреля 2002 г. с диск</w:t>
      </w:r>
      <w:r w:rsidR="00B6240E">
        <w:rPr>
          <w:rFonts w:ascii="Times New Roman" w:hAnsi="Times New Roman" w:cs="Times New Roman"/>
          <w:color w:val="231F20"/>
          <w:sz w:val="24"/>
          <w:szCs w:val="24"/>
        </w:rPr>
        <w:t>онтом 5%. В векселе указана сум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ма платежа в размере 1000 руб. и процентов на данную сумму по</w:t>
      </w:r>
      <w:r w:rsidR="00B6240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 xml:space="preserve">ставке 10%. Вексель был погашен </w:t>
      </w:r>
      <w:r w:rsidR="00B6240E">
        <w:rPr>
          <w:rFonts w:ascii="Times New Roman" w:hAnsi="Times New Roman" w:cs="Times New Roman"/>
          <w:color w:val="231F20"/>
          <w:sz w:val="24"/>
          <w:szCs w:val="24"/>
        </w:rPr>
        <w:t>в срок в соответствии с вексель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ным законодательством. Рассчитайте доход и доходность векселедержателя, полученные в результате покупки данного векселя.</w:t>
      </w:r>
    </w:p>
    <w:p w:rsidR="00B6240E" w:rsidRPr="00DC62F7" w:rsidRDefault="00B6240E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137CDB" w:rsidRPr="00B6240E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B6240E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Вариант 14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1. Теоретический вопрос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1. Брокерская и дилерская деятельность: сфера деятельности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брокерских фирм, система взаимодействия между брокером и клиентом.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2. Тестовые задания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1. На фондовой бирже ведут игру на понижении курсов ценных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бумаг: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А. «Быки».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Б. «Медведи».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В. «Зайцы».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2. Листинг – это: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А. Метод продажи ценных бумаг.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Б. Процедура допуска ценных бумаг к торговле.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В. Вид технологии учета ценных бумаг.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3. Задача</w:t>
      </w:r>
    </w:p>
    <w:p w:rsidR="00137CDB" w:rsidRPr="00C75C30" w:rsidRDefault="00137CDB" w:rsidP="00C5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Инвестор приобрел на Чикагской бирже опционов (CBOE) 10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пут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опционов на акции компании «XYZ» с ценой реализации 60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долл., уплатив премию в размере 2 долл. на акцию. Определить финансовый результат этой операции для инвестора: а) абсолютный и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б) относительный, если курс акции компании «XYZ» составил 55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C30">
        <w:rPr>
          <w:rFonts w:ascii="Times New Roman" w:hAnsi="Times New Roman" w:cs="Times New Roman"/>
          <w:color w:val="231F20"/>
          <w:sz w:val="24"/>
          <w:szCs w:val="24"/>
        </w:rPr>
        <w:t>долл. Инвестор закрыл свою позицию, не дожидаясь истечения срока опциона. Комиссионные и т.п. не учитываются.</w:t>
      </w:r>
    </w:p>
    <w:p w:rsidR="00C501D7" w:rsidRPr="00DC62F7" w:rsidRDefault="00C501D7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</w:pPr>
      <w:r w:rsidRPr="00C501D7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Вариант 15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b/>
          <w:bCs/>
          <w:color w:val="231F20"/>
          <w:sz w:val="24"/>
          <w:szCs w:val="24"/>
        </w:rPr>
        <w:t>1. Теоретический вопрос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Биржевые сделки и расчеты по ним.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b/>
          <w:bCs/>
          <w:color w:val="231F20"/>
          <w:sz w:val="24"/>
          <w:szCs w:val="24"/>
        </w:rPr>
        <w:t>2. Тестовые задания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1. Определите верное соответствие: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2. Старейший в мире биржевой (фондовый) индекс: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C75C30">
        <w:rPr>
          <w:rFonts w:ascii="Times New Roman" w:hAnsi="Times New Roman" w:cs="Times New Roman"/>
          <w:color w:val="231F20"/>
          <w:sz w:val="24"/>
          <w:szCs w:val="24"/>
          <w:lang w:val="en-US"/>
        </w:rPr>
        <w:t>. The Dow Jones.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C75C30">
        <w:rPr>
          <w:rFonts w:ascii="Times New Roman" w:hAnsi="Times New Roman" w:cs="Times New Roman"/>
          <w:color w:val="231F20"/>
          <w:sz w:val="24"/>
          <w:szCs w:val="24"/>
          <w:lang w:val="en-US"/>
        </w:rPr>
        <w:t>. FTSE.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В. NIKKEY.</w:t>
      </w:r>
    </w:p>
    <w:p w:rsidR="00137CDB" w:rsidRPr="00C75C30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b/>
          <w:bCs/>
          <w:color w:val="231F20"/>
          <w:sz w:val="24"/>
          <w:szCs w:val="24"/>
        </w:rPr>
        <w:t>3. Задача</w:t>
      </w:r>
    </w:p>
    <w:p w:rsidR="00137CDB" w:rsidRPr="00C501D7" w:rsidRDefault="00137CDB" w:rsidP="00C5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Чистая прибыль АО «Пионер» составила 1 000 000 руб. Акции</w:t>
      </w:r>
      <w:r w:rsidR="00C501D7" w:rsidRP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этого общества (их выпущено 1000 штук) продаются на рынке по</w:t>
      </w:r>
      <w:r w:rsidR="00C501D7" w:rsidRP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цене 2500 руб. за акцию. Рассчитайте: а) показатель дохода на кцию</w:t>
      </w:r>
    </w:p>
    <w:p w:rsidR="00137CDB" w:rsidRPr="00C501D7" w:rsidRDefault="00137CDB" w:rsidP="00C5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(EPS) и б) коэффициент Р/Е, если на дивиденды идет 50% чистой</w:t>
      </w:r>
      <w:r w:rsidR="00C501D7" w:rsidRP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прибыли.</w:t>
      </w:r>
    </w:p>
    <w:p w:rsidR="00C501D7" w:rsidRPr="00DC62F7" w:rsidRDefault="00C501D7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16"/>
          <w:szCs w:val="16"/>
          <w:u w:val="single"/>
        </w:rPr>
      </w:pP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24"/>
          <w:szCs w:val="24"/>
          <w:u w:val="single"/>
        </w:rPr>
      </w:pPr>
      <w:r w:rsidRPr="00C501D7">
        <w:rPr>
          <w:rFonts w:ascii="PetersburgC" w:hAnsi="PetersburgC" w:cs="PetersburgC"/>
          <w:b/>
          <w:bCs/>
          <w:color w:val="231F20"/>
          <w:sz w:val="24"/>
          <w:szCs w:val="24"/>
          <w:u w:val="single"/>
        </w:rPr>
        <w:t>Вариант 16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i/>
          <w:color w:val="231F20"/>
          <w:sz w:val="21"/>
          <w:szCs w:val="21"/>
        </w:rPr>
      </w:pPr>
      <w:r w:rsidRPr="00C501D7">
        <w:rPr>
          <w:rFonts w:ascii="PetersburgC" w:hAnsi="PetersburgC" w:cs="PetersburgC"/>
          <w:b/>
          <w:bCs/>
          <w:i/>
          <w:color w:val="231F20"/>
          <w:sz w:val="21"/>
          <w:szCs w:val="21"/>
        </w:rPr>
        <w:t>1. Теоретический вопрос</w:t>
      </w:r>
    </w:p>
    <w:p w:rsidR="00137CDB" w:rsidRP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1"/>
          <w:szCs w:val="21"/>
        </w:rPr>
      </w:pPr>
      <w:r w:rsidRPr="00137CDB">
        <w:rPr>
          <w:rFonts w:ascii="PetersburgC" w:hAnsi="PetersburgC" w:cs="PetersburgC"/>
          <w:color w:val="231F20"/>
          <w:sz w:val="21"/>
          <w:szCs w:val="21"/>
        </w:rPr>
        <w:t>Операции с ценными бумагами в Российской Федерации.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i/>
          <w:color w:val="231F20"/>
          <w:sz w:val="21"/>
          <w:szCs w:val="21"/>
        </w:rPr>
      </w:pPr>
      <w:r w:rsidRPr="00C501D7">
        <w:rPr>
          <w:rFonts w:ascii="PetersburgC" w:hAnsi="PetersburgC" w:cs="PetersburgC"/>
          <w:b/>
          <w:bCs/>
          <w:i/>
          <w:color w:val="231F20"/>
          <w:sz w:val="21"/>
          <w:szCs w:val="21"/>
        </w:rPr>
        <w:t>2. Тестовые задания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1. Делистинг – это: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А. Процедура допуска ценных бумаг к торговле.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Б. Процедура исключения ценных бумаг из котировочного листа.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В. Расчетная операция на бирже.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2. Наиболее мощная (по стоимости годового оборота) в мире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фондовая биржа:</w:t>
      </w:r>
    </w:p>
    <w:p w:rsid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lastRenderedPageBreak/>
        <w:t>А. Нью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Йоркская.</w:t>
      </w:r>
    </w:p>
    <w:p w:rsidR="00C501D7" w:rsidRPr="00C501D7" w:rsidRDefault="00C501D7" w:rsidP="00C5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Б. Лондонская.</w:t>
      </w:r>
    </w:p>
    <w:p w:rsidR="00C501D7" w:rsidRDefault="00C501D7" w:rsidP="00C5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В. Токийская.</w:t>
      </w:r>
    </w:p>
    <w:p w:rsidR="00C501D7" w:rsidRPr="00C501D7" w:rsidRDefault="00C501D7" w:rsidP="00C50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75C30">
        <w:rPr>
          <w:rFonts w:ascii="Times New Roman" w:hAnsi="Times New Roman" w:cs="Times New Roman"/>
          <w:color w:val="231F20"/>
          <w:sz w:val="24"/>
          <w:szCs w:val="24"/>
        </w:rPr>
        <w:t>2. Определите верное соответствие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 xml:space="preserve">Dow Jones 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Биржевой(фондовый) индекс, рассчитывается в США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 xml:space="preserve">NIKKEI 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Биржевой (фондовый) индекс, рассчитывается в Англии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 xml:space="preserve">FTSE 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Биржевой (фондовый) индекс, рассчитывается в Германии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 xml:space="preserve">DAX 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Биржевой (фондовый) индекс, рассчитывается в Японии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3. Задача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Бескупонные облигации (ГКО) со сроком обращения 91 день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 xml:space="preserve">были размещены с дисконтом 5%. 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>Рассчитайте доходность к погаше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нию (в пересчете на год с точностью до сотых).</w:t>
      </w:r>
    </w:p>
    <w:p w:rsidR="00C501D7" w:rsidRPr="00DC62F7" w:rsidRDefault="00C501D7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16"/>
          <w:szCs w:val="16"/>
        </w:rPr>
      </w:pP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24"/>
          <w:szCs w:val="24"/>
          <w:u w:val="single"/>
        </w:rPr>
      </w:pPr>
      <w:r w:rsidRPr="00C501D7">
        <w:rPr>
          <w:rFonts w:ascii="PetersburgC" w:hAnsi="PetersburgC" w:cs="PetersburgC"/>
          <w:b/>
          <w:bCs/>
          <w:color w:val="231F20"/>
          <w:sz w:val="24"/>
          <w:szCs w:val="24"/>
          <w:u w:val="single"/>
        </w:rPr>
        <w:t>Вариант 17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1. Теоретический вопрос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Особенности уличного рынка ценных бумаг и его отличие от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первичного.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2. Тестовые задания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1. Одно из главных условий деятельности брокерских компаний: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А. Полученная информация о клиенте подлежит публичной огласке.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Б. Полученная информация о клиенте является конфиденциальной.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2. Брокер принимает заказы клиентов на сделки: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А. В виде биржевого запроса.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Б. В виде биржевого приказа.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В. В виде биржевой заявки.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3. Задача</w:t>
      </w:r>
    </w:p>
    <w:p w:rsidR="00137CDB" w:rsidRPr="00C501D7" w:rsidRDefault="00137CDB" w:rsidP="00C5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Стоимость чистых активов паевого инвестиционного фонда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1 марта составила 1 000 000 руб., а количество паев, находящихся в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обращении, – 500. 1 апреля того же года стоимость чистых активов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фонда возросла на 200 000 руб., а количество паев составило 550.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Рассчитайте доходность вложений в данный фонд за указанный период (в пересчете на год).</w:t>
      </w:r>
    </w:p>
    <w:p w:rsidR="00C501D7" w:rsidRPr="00DC62F7" w:rsidRDefault="00C501D7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16"/>
          <w:szCs w:val="16"/>
        </w:rPr>
      </w:pP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24"/>
          <w:szCs w:val="24"/>
          <w:u w:val="single"/>
        </w:rPr>
      </w:pPr>
      <w:r w:rsidRPr="00C501D7">
        <w:rPr>
          <w:rFonts w:ascii="PetersburgC" w:hAnsi="PetersburgC" w:cs="PetersburgC"/>
          <w:b/>
          <w:bCs/>
          <w:color w:val="231F20"/>
          <w:sz w:val="24"/>
          <w:szCs w:val="24"/>
          <w:u w:val="single"/>
        </w:rPr>
        <w:t>Вариант 18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1. Теоретический вопрос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Инвестиционная политика кредитно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финансовых институтов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на рынке ценных бумаг.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2. Тестовые задания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1. Брокер работает: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А. За счет брокерской компании.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Б. За счет клиента.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В. За счет фондовой биржи.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2. Совершение биржевой сделки занимает: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А. 1–2 минуты.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Б. 10–20 минут.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В. Более получаса.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3. Задача</w:t>
      </w:r>
    </w:p>
    <w:p w:rsidR="00137CDB" w:rsidRPr="00C501D7" w:rsidRDefault="00137CDB" w:rsidP="00C5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Инвестор приобрел трехмесячный опцион «колл» на 100 акций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компании «А». Цена исполнения 150 долл. Премия 7 долл. Текущий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 xml:space="preserve">курс 150 долл. Чему будет равен финансовый результат для продавца опциона (абсолютное значение в долл.), если через 3 мес. </w:t>
      </w:r>
      <w:r w:rsidR="00C501D7" w:rsidRPr="00C501D7">
        <w:rPr>
          <w:rFonts w:ascii="Times New Roman" w:hAnsi="Times New Roman" w:cs="Times New Roman"/>
          <w:color w:val="231F20"/>
          <w:sz w:val="24"/>
          <w:szCs w:val="24"/>
        </w:rPr>
        <w:t>Ц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ена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повысится до 170 долл.? Комиссионные и т.д. не учитываются.</w:t>
      </w:r>
    </w:p>
    <w:p w:rsidR="00C501D7" w:rsidRPr="00DC62F7" w:rsidRDefault="00C501D7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16"/>
          <w:szCs w:val="16"/>
        </w:rPr>
      </w:pP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C501D7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Вариант 19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i/>
          <w:color w:val="231F20"/>
          <w:sz w:val="21"/>
          <w:szCs w:val="21"/>
        </w:rPr>
      </w:pPr>
      <w:r w:rsidRPr="00C501D7">
        <w:rPr>
          <w:rFonts w:ascii="PetersburgC" w:hAnsi="PetersburgC" w:cs="PetersburgC"/>
          <w:b/>
          <w:bCs/>
          <w:i/>
          <w:color w:val="231F20"/>
          <w:sz w:val="21"/>
          <w:szCs w:val="21"/>
        </w:rPr>
        <w:t>1. Теоретический вопрос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 xml:space="preserve">Понятие портфеля ценных бумаг, </w:t>
      </w:r>
      <w:r w:rsidR="00C501D7" w:rsidRPr="00C501D7">
        <w:rPr>
          <w:rFonts w:ascii="Times New Roman" w:hAnsi="Times New Roman" w:cs="Times New Roman"/>
          <w:color w:val="231F20"/>
          <w:sz w:val="24"/>
          <w:szCs w:val="24"/>
        </w:rPr>
        <w:t>их виды, формирование порт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феля ценных бумаг.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i/>
          <w:color w:val="231F20"/>
          <w:sz w:val="21"/>
          <w:szCs w:val="21"/>
        </w:rPr>
      </w:pPr>
      <w:r w:rsidRPr="00137CDB">
        <w:rPr>
          <w:rFonts w:ascii="PetersburgC" w:hAnsi="PetersburgC" w:cs="PetersburgC"/>
          <w:b/>
          <w:bCs/>
          <w:color w:val="231F20"/>
          <w:sz w:val="21"/>
          <w:szCs w:val="21"/>
        </w:rPr>
        <w:t>2</w:t>
      </w:r>
      <w:r w:rsidRPr="00C501D7">
        <w:rPr>
          <w:rFonts w:ascii="PetersburgC" w:hAnsi="PetersburgC" w:cs="PetersburgC"/>
          <w:b/>
          <w:bCs/>
          <w:i/>
          <w:color w:val="231F20"/>
          <w:sz w:val="21"/>
          <w:szCs w:val="21"/>
        </w:rPr>
        <w:t>. Тестовые задания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1. Причина для появления «уличного» рынка: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А. Ограниченность территориального пространства фондовой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биржи.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Б. Жесткие ограничения допуска ценных бумаг к котировке на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бирже.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lastRenderedPageBreak/>
        <w:t>В. Появление новых видов ценных бумаг.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2. Назовите, к какому виду рынка ценных бумаг относится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«уличный» рынок: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А. Первичный.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Б. Вторичный.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В. Биржевой.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i/>
          <w:color w:val="231F20"/>
          <w:sz w:val="21"/>
          <w:szCs w:val="21"/>
        </w:rPr>
      </w:pPr>
      <w:r w:rsidRPr="00C501D7">
        <w:rPr>
          <w:rFonts w:ascii="PetersburgC" w:hAnsi="PetersburgC" w:cs="PetersburgC"/>
          <w:b/>
          <w:bCs/>
          <w:i/>
          <w:color w:val="231F20"/>
          <w:sz w:val="21"/>
          <w:szCs w:val="21"/>
        </w:rPr>
        <w:t>3. Задача</w:t>
      </w:r>
    </w:p>
    <w:p w:rsidR="00137CDB" w:rsidRPr="00C501D7" w:rsidRDefault="00137CDB" w:rsidP="00C5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Определите теоретическую цен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>у акции при условии, что в тече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ние трех лет по ней будет выплачиваться дивиденд в размере, соответственно, 1,1, 1,2 и 1,3 долл., продажная цена через 3 года составит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34 долл., а требуемая норма доходности по данной акции составляет</w:t>
      </w:r>
      <w:r w:rsidR="00C50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15%.</w:t>
      </w:r>
    </w:p>
    <w:p w:rsidR="00C501D7" w:rsidRPr="00DC62F7" w:rsidRDefault="00C501D7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16"/>
          <w:szCs w:val="16"/>
        </w:rPr>
      </w:pP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24"/>
          <w:szCs w:val="24"/>
          <w:u w:val="single"/>
        </w:rPr>
      </w:pPr>
      <w:r w:rsidRPr="00C501D7">
        <w:rPr>
          <w:rFonts w:ascii="PetersburgC" w:hAnsi="PetersburgC" w:cs="PetersburgC"/>
          <w:b/>
          <w:bCs/>
          <w:color w:val="231F20"/>
          <w:sz w:val="24"/>
          <w:szCs w:val="24"/>
          <w:u w:val="single"/>
        </w:rPr>
        <w:t>Вариант 20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1. Теоретический вопрос</w:t>
      </w:r>
    </w:p>
    <w:p w:rsidR="00137CDB" w:rsidRPr="00C501D7" w:rsidRDefault="00137CDB" w:rsidP="00CE0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Механизм принятия решения на рынке ценных бумаг: фундаментальный анализ рыночной конъюнктуры и технический анализ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фондового рынка.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2. Тестовые задания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1. Укажите принцип эффективной инвестиционной деятельности: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А. Копейка рубль бережет.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Б. Использование диверсификации вложений.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В. Наличие инвестиционного капитала.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2. Принцип диверсификации вложений предполагает: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А. Вложения в высоконадежные ценные бумаги ограниченного</w:t>
      </w:r>
      <w:r w:rsidR="00CE0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круга эмитентов.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Б. Рассредоточение вложений во многие направления относительно небольшими частями.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В. Создание резервов для покрытия возможных убытков от вложений.</w:t>
      </w:r>
    </w:p>
    <w:p w:rsidR="00137CDB" w:rsidRPr="00C501D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3. Задача</w:t>
      </w:r>
    </w:p>
    <w:p w:rsidR="00137CDB" w:rsidRPr="00C501D7" w:rsidRDefault="00137CDB" w:rsidP="00CE0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Инвестор А приобрел на Чикагской бирже опционов 10 пут</w:t>
      </w:r>
      <w:r w:rsidR="00CE0946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 xml:space="preserve">опционов на акции компании «XYZ» </w:t>
      </w:r>
      <w:r w:rsidR="00CE0946">
        <w:rPr>
          <w:rFonts w:ascii="Times New Roman" w:hAnsi="Times New Roman" w:cs="Times New Roman"/>
          <w:color w:val="231F20"/>
          <w:sz w:val="24"/>
          <w:szCs w:val="24"/>
        </w:rPr>
        <w:t>с ценой реализации 60 долл., уп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латив премию в размере 2 долл. на акцию. Определить финансовый</w:t>
      </w:r>
    </w:p>
    <w:p w:rsidR="00137CDB" w:rsidRPr="00C501D7" w:rsidRDefault="00137CDB" w:rsidP="00CE0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01D7">
        <w:rPr>
          <w:rFonts w:ascii="Times New Roman" w:hAnsi="Times New Roman" w:cs="Times New Roman"/>
          <w:color w:val="231F20"/>
          <w:sz w:val="24"/>
          <w:szCs w:val="24"/>
        </w:rPr>
        <w:t>результат этой операции для инвестора Б, который выступил надписателем этих опционов (продал опционы пут), если к моменту</w:t>
      </w:r>
      <w:r w:rsidR="00CE0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истечения срока данного опциона акции компании «XYZ» стоили 55</w:t>
      </w:r>
      <w:r w:rsidR="00CE0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01D7">
        <w:rPr>
          <w:rFonts w:ascii="Times New Roman" w:hAnsi="Times New Roman" w:cs="Times New Roman"/>
          <w:color w:val="231F20"/>
          <w:sz w:val="24"/>
          <w:szCs w:val="24"/>
        </w:rPr>
        <w:t>долл.</w:t>
      </w:r>
    </w:p>
    <w:p w:rsidR="00137CDB" w:rsidRPr="00DC62F7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16"/>
          <w:szCs w:val="16"/>
        </w:rPr>
      </w:pP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24"/>
          <w:szCs w:val="24"/>
          <w:u w:val="single"/>
        </w:rPr>
      </w:pPr>
      <w:r w:rsidRPr="00CE0946">
        <w:rPr>
          <w:rFonts w:ascii="PetersburgC" w:hAnsi="PetersburgC" w:cs="PetersburgC"/>
          <w:b/>
          <w:bCs/>
          <w:color w:val="231F20"/>
          <w:sz w:val="24"/>
          <w:szCs w:val="24"/>
          <w:u w:val="single"/>
        </w:rPr>
        <w:t>Вариант 21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i/>
          <w:color w:val="231F20"/>
          <w:sz w:val="21"/>
          <w:szCs w:val="21"/>
        </w:rPr>
      </w:pPr>
      <w:r w:rsidRPr="00CE0946">
        <w:rPr>
          <w:rFonts w:ascii="PetersburgC" w:hAnsi="PetersburgC" w:cs="PetersburgC"/>
          <w:b/>
          <w:bCs/>
          <w:i/>
          <w:color w:val="231F20"/>
          <w:sz w:val="21"/>
          <w:szCs w:val="21"/>
        </w:rPr>
        <w:t>1. Теоретический вопрос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Система государственного регулирования рынка ценных бумаг в</w:t>
      </w:r>
      <w:r w:rsidR="00CE0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E0946">
        <w:rPr>
          <w:rFonts w:ascii="Times New Roman" w:hAnsi="Times New Roman" w:cs="Times New Roman"/>
          <w:color w:val="231F20"/>
          <w:sz w:val="24"/>
          <w:szCs w:val="24"/>
        </w:rPr>
        <w:t>промышленно развитых странах.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i/>
          <w:color w:val="231F20"/>
          <w:sz w:val="21"/>
          <w:szCs w:val="21"/>
        </w:rPr>
      </w:pPr>
      <w:r w:rsidRPr="00CE0946">
        <w:rPr>
          <w:rFonts w:ascii="PetersburgC" w:hAnsi="PetersburgC" w:cs="PetersburgC"/>
          <w:b/>
          <w:bCs/>
          <w:i/>
          <w:color w:val="231F20"/>
          <w:sz w:val="21"/>
          <w:szCs w:val="21"/>
        </w:rPr>
        <w:t>2. Тестовые задания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1. Институт инвестиционных банков наиболее развит в: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А. США.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Б. ФРГ.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В. России.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2. Не облагаются налогами доходы от: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А. Корпоративных облигаций.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Б. Акций.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В. Муниципальных облигаций.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i/>
          <w:color w:val="231F20"/>
          <w:sz w:val="21"/>
          <w:szCs w:val="21"/>
        </w:rPr>
      </w:pPr>
      <w:r w:rsidRPr="00CE0946">
        <w:rPr>
          <w:rFonts w:ascii="PetersburgC" w:hAnsi="PetersburgC" w:cs="PetersburgC"/>
          <w:b/>
          <w:bCs/>
          <w:i/>
          <w:color w:val="231F20"/>
          <w:sz w:val="21"/>
          <w:szCs w:val="21"/>
        </w:rPr>
        <w:t>3. Задача</w:t>
      </w:r>
    </w:p>
    <w:p w:rsidR="00137CDB" w:rsidRPr="00CE0946" w:rsidRDefault="00137CDB" w:rsidP="00CE0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Акционерное общество «Маяк» приняло решение разместить</w:t>
      </w:r>
      <w:r w:rsidR="00CE0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E0946">
        <w:rPr>
          <w:rFonts w:ascii="Times New Roman" w:hAnsi="Times New Roman" w:cs="Times New Roman"/>
          <w:color w:val="231F20"/>
          <w:sz w:val="24"/>
          <w:szCs w:val="24"/>
        </w:rPr>
        <w:t>облигационный заем. Количество облигаций – 5000 штук, номинал –</w:t>
      </w:r>
      <w:r w:rsidR="00CE0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E0946">
        <w:rPr>
          <w:rFonts w:ascii="Times New Roman" w:hAnsi="Times New Roman" w:cs="Times New Roman"/>
          <w:color w:val="231F20"/>
          <w:sz w:val="24"/>
          <w:szCs w:val="24"/>
        </w:rPr>
        <w:t>1000 руб. По облигациям выплачивается купон по ставке 20% один</w:t>
      </w:r>
      <w:r w:rsidR="00CE0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E0946">
        <w:rPr>
          <w:rFonts w:ascii="Times New Roman" w:hAnsi="Times New Roman" w:cs="Times New Roman"/>
          <w:color w:val="231F20"/>
          <w:sz w:val="24"/>
          <w:szCs w:val="24"/>
        </w:rPr>
        <w:t>раз в год. Ставка альтернативной доходности – 13%. Какова максимальная цена размещения данных облигаций?</w:t>
      </w:r>
    </w:p>
    <w:p w:rsidR="00CE0946" w:rsidRDefault="00CE0946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</w:rPr>
      </w:pP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24"/>
          <w:szCs w:val="24"/>
          <w:u w:val="single"/>
        </w:rPr>
      </w:pPr>
      <w:r w:rsidRPr="00CE0946">
        <w:rPr>
          <w:rFonts w:ascii="PetersburgC" w:hAnsi="PetersburgC" w:cs="PetersburgC"/>
          <w:b/>
          <w:bCs/>
          <w:color w:val="231F20"/>
          <w:sz w:val="24"/>
          <w:szCs w:val="24"/>
          <w:u w:val="single"/>
        </w:rPr>
        <w:t>Вариант 22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i/>
          <w:color w:val="231F20"/>
          <w:sz w:val="21"/>
          <w:szCs w:val="21"/>
        </w:rPr>
      </w:pPr>
      <w:r w:rsidRPr="00CE0946">
        <w:rPr>
          <w:rFonts w:ascii="PetersburgC" w:hAnsi="PetersburgC" w:cs="PetersburgC"/>
          <w:b/>
          <w:bCs/>
          <w:i/>
          <w:color w:val="231F20"/>
          <w:sz w:val="21"/>
          <w:szCs w:val="21"/>
        </w:rPr>
        <w:t>1. Теоретический вопрос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Регулирование рынка ценных бумаг в Российской Федерации.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i/>
          <w:color w:val="231F20"/>
          <w:sz w:val="21"/>
          <w:szCs w:val="21"/>
        </w:rPr>
      </w:pPr>
      <w:r w:rsidRPr="00CE0946">
        <w:rPr>
          <w:rFonts w:ascii="PetersburgC" w:hAnsi="PetersburgC" w:cs="PetersburgC"/>
          <w:b/>
          <w:bCs/>
          <w:i/>
          <w:color w:val="231F20"/>
          <w:sz w:val="21"/>
          <w:szCs w:val="21"/>
        </w:rPr>
        <w:t>2. Тестовые задания</w:t>
      </w:r>
    </w:p>
    <w:p w:rsidR="00137CDB" w:rsidRPr="00CE0946" w:rsidRDefault="00137CDB" w:rsidP="00CE0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lastRenderedPageBreak/>
        <w:t>1. При проведении фундаментального инвестиционного анализа</w:t>
      </w:r>
      <w:r w:rsidR="00CE0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E0946">
        <w:rPr>
          <w:rFonts w:ascii="Times New Roman" w:hAnsi="Times New Roman" w:cs="Times New Roman"/>
          <w:color w:val="231F20"/>
          <w:sz w:val="24"/>
          <w:szCs w:val="24"/>
        </w:rPr>
        <w:t>изучению подлежит:</w:t>
      </w:r>
    </w:p>
    <w:p w:rsidR="00137CDB" w:rsidRPr="00CE0946" w:rsidRDefault="00137CDB" w:rsidP="00CE0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А. Уровень инфляции и безработицы в стране.</w:t>
      </w:r>
    </w:p>
    <w:p w:rsidR="00137CDB" w:rsidRPr="00CE0946" w:rsidRDefault="00137CDB" w:rsidP="00CE0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Б. Динамика цен на продукцию и котировок ценных бумаг предприятия.</w:t>
      </w:r>
    </w:p>
    <w:p w:rsidR="00137CDB" w:rsidRPr="00CE0946" w:rsidRDefault="00137CDB" w:rsidP="00CE0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В. Экономическая ситуация в стране, отрасли и на предприятии.</w:t>
      </w:r>
    </w:p>
    <w:p w:rsidR="00137CDB" w:rsidRPr="00CE0946" w:rsidRDefault="00137CDB" w:rsidP="00CE0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2. При проведении технического анализа инвестиционной ситуации применяются технические приемы:</w:t>
      </w:r>
    </w:p>
    <w:p w:rsidR="00137CDB" w:rsidRPr="00CE0946" w:rsidRDefault="00137CDB" w:rsidP="00CE0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А. Интервьюирование участников фондового рынка.</w:t>
      </w:r>
    </w:p>
    <w:p w:rsidR="00137CDB" w:rsidRPr="00137CDB" w:rsidRDefault="00137CDB" w:rsidP="00CE0946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231F20"/>
          <w:sz w:val="21"/>
          <w:szCs w:val="21"/>
        </w:rPr>
      </w:pPr>
      <w:r w:rsidRPr="00137CDB">
        <w:rPr>
          <w:rFonts w:ascii="PetersburgC" w:hAnsi="PetersburgC" w:cs="PetersburgC"/>
          <w:color w:val="231F20"/>
          <w:sz w:val="21"/>
          <w:szCs w:val="21"/>
        </w:rPr>
        <w:t>Б. Построение диаграмм и графиков.</w:t>
      </w:r>
    </w:p>
    <w:p w:rsidR="00137CDB" w:rsidRPr="00137CDB" w:rsidRDefault="00137CDB" w:rsidP="00CE0946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231F20"/>
          <w:sz w:val="21"/>
          <w:szCs w:val="21"/>
        </w:rPr>
      </w:pPr>
      <w:r w:rsidRPr="00137CDB">
        <w:rPr>
          <w:rFonts w:ascii="PetersburgC" w:hAnsi="PetersburgC" w:cs="PetersburgC"/>
          <w:color w:val="231F20"/>
          <w:sz w:val="21"/>
          <w:szCs w:val="21"/>
        </w:rPr>
        <w:t>В. Использование конфиденциальной информации.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i/>
          <w:color w:val="231F20"/>
          <w:sz w:val="21"/>
          <w:szCs w:val="21"/>
        </w:rPr>
      </w:pPr>
      <w:r w:rsidRPr="00CE0946">
        <w:rPr>
          <w:rFonts w:ascii="PetersburgC" w:hAnsi="PetersburgC" w:cs="PetersburgC"/>
          <w:b/>
          <w:bCs/>
          <w:i/>
          <w:color w:val="231F20"/>
          <w:sz w:val="21"/>
          <w:szCs w:val="21"/>
        </w:rPr>
        <w:t>3. Задача</w:t>
      </w:r>
    </w:p>
    <w:p w:rsidR="00137CDB" w:rsidRPr="00CE0946" w:rsidRDefault="00137CDB" w:rsidP="00CE0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Портфель паевого инвестиционного фонда состоит из 100 акций</w:t>
      </w:r>
      <w:r w:rsidR="00CE0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E0946">
        <w:rPr>
          <w:rFonts w:ascii="Times New Roman" w:hAnsi="Times New Roman" w:cs="Times New Roman"/>
          <w:color w:val="231F20"/>
          <w:sz w:val="24"/>
          <w:szCs w:val="24"/>
        </w:rPr>
        <w:t>компании «Х», имеющих курсовую стоимость 50 руб. за акцию, 300</w:t>
      </w:r>
      <w:r w:rsidR="00CE0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E0946">
        <w:rPr>
          <w:rFonts w:ascii="Times New Roman" w:hAnsi="Times New Roman" w:cs="Times New Roman"/>
          <w:color w:val="231F20"/>
          <w:sz w:val="24"/>
          <w:szCs w:val="24"/>
        </w:rPr>
        <w:t>акций компании «У», имеющих курсовую стоимость 70 руб. за акцию, и 1000 облигаций, имеющих н</w:t>
      </w:r>
      <w:r w:rsidR="00CE0946">
        <w:rPr>
          <w:rFonts w:ascii="Times New Roman" w:hAnsi="Times New Roman" w:cs="Times New Roman"/>
          <w:color w:val="231F20"/>
          <w:sz w:val="24"/>
          <w:szCs w:val="24"/>
        </w:rPr>
        <w:t>оминал 1000 руб. и курсовую сто</w:t>
      </w:r>
      <w:r w:rsidRPr="00CE0946">
        <w:rPr>
          <w:rFonts w:ascii="Times New Roman" w:hAnsi="Times New Roman" w:cs="Times New Roman"/>
          <w:color w:val="231F20"/>
          <w:sz w:val="24"/>
          <w:szCs w:val="24"/>
        </w:rPr>
        <w:t>имость 95%. В обращении находится 1000 инвестиционных паев.Обязательства фонда составляют 2000 руб. Рассчитайте стоимость</w:t>
      </w:r>
      <w:r w:rsidR="00CE0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E0946">
        <w:rPr>
          <w:rFonts w:ascii="Times New Roman" w:hAnsi="Times New Roman" w:cs="Times New Roman"/>
          <w:color w:val="231F20"/>
          <w:sz w:val="24"/>
          <w:szCs w:val="24"/>
        </w:rPr>
        <w:t>пая для покупателя с округлением до целого рубля, если размер</w:t>
      </w:r>
      <w:r w:rsidR="00CE0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E0946">
        <w:rPr>
          <w:rFonts w:ascii="Times New Roman" w:hAnsi="Times New Roman" w:cs="Times New Roman"/>
          <w:color w:val="231F20"/>
          <w:sz w:val="24"/>
          <w:szCs w:val="24"/>
        </w:rPr>
        <w:t>скидки/наценки составляет 1%.</w:t>
      </w:r>
    </w:p>
    <w:p w:rsidR="00CE0946" w:rsidRPr="00DC62F7" w:rsidRDefault="00CE0946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16"/>
          <w:szCs w:val="16"/>
        </w:rPr>
      </w:pP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24"/>
          <w:szCs w:val="24"/>
          <w:u w:val="single"/>
        </w:rPr>
      </w:pPr>
      <w:r w:rsidRPr="00CE0946">
        <w:rPr>
          <w:rFonts w:ascii="PetersburgC" w:hAnsi="PetersburgC" w:cs="PetersburgC"/>
          <w:b/>
          <w:bCs/>
          <w:color w:val="231F20"/>
          <w:sz w:val="24"/>
          <w:szCs w:val="24"/>
          <w:u w:val="single"/>
        </w:rPr>
        <w:t>Вариант 23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i/>
          <w:color w:val="231F20"/>
          <w:sz w:val="21"/>
          <w:szCs w:val="21"/>
        </w:rPr>
      </w:pPr>
      <w:r w:rsidRPr="00CE0946">
        <w:rPr>
          <w:rFonts w:ascii="PetersburgC" w:hAnsi="PetersburgC" w:cs="PetersburgC"/>
          <w:b/>
          <w:bCs/>
          <w:i/>
          <w:color w:val="231F20"/>
          <w:sz w:val="21"/>
          <w:szCs w:val="21"/>
        </w:rPr>
        <w:t>1. Теоретический вопрос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Возникновение и развитие рынка ценных бумаг в Российской</w:t>
      </w:r>
      <w:r w:rsidR="00CE0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E0946">
        <w:rPr>
          <w:rFonts w:ascii="Times New Roman" w:hAnsi="Times New Roman" w:cs="Times New Roman"/>
          <w:color w:val="231F20"/>
          <w:sz w:val="24"/>
          <w:szCs w:val="24"/>
        </w:rPr>
        <w:t>Империи.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i/>
          <w:color w:val="231F20"/>
          <w:sz w:val="21"/>
          <w:szCs w:val="21"/>
        </w:rPr>
      </w:pPr>
      <w:r w:rsidRPr="00CE0946">
        <w:rPr>
          <w:rFonts w:ascii="PetersburgC" w:hAnsi="PetersburgC" w:cs="PetersburgC"/>
          <w:b/>
          <w:bCs/>
          <w:i/>
          <w:color w:val="231F20"/>
          <w:sz w:val="21"/>
          <w:szCs w:val="21"/>
        </w:rPr>
        <w:t>2. Тестовые задания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1. Укажите принцип эффективной инвестиционной деятельности: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А. Копейка рубль бережет.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Б. Использование диверсификации вложений.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В. Наличие инвестиционного капитала.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2. Что предполагает принцип диверсификации вложений?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А. Вложения в высоконадежные ценные бумаги ограниченного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круга эмитентов.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Б. Рассредоточение вложений во многие направления относительно небольшими частями.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В. Создание резервов для покрытия возможных убытков от вложений.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i/>
          <w:color w:val="231F20"/>
          <w:sz w:val="21"/>
          <w:szCs w:val="21"/>
        </w:rPr>
      </w:pPr>
      <w:r w:rsidRPr="00CE0946">
        <w:rPr>
          <w:rFonts w:ascii="PetersburgC" w:hAnsi="PetersburgC" w:cs="PetersburgC"/>
          <w:b/>
          <w:bCs/>
          <w:i/>
          <w:color w:val="231F20"/>
          <w:sz w:val="21"/>
          <w:szCs w:val="21"/>
        </w:rPr>
        <w:t>3. Задача</w:t>
      </w:r>
    </w:p>
    <w:p w:rsidR="00137CDB" w:rsidRPr="00CE094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E0946">
        <w:rPr>
          <w:rFonts w:ascii="Times New Roman" w:hAnsi="Times New Roman" w:cs="Times New Roman"/>
          <w:color w:val="231F20"/>
          <w:sz w:val="24"/>
          <w:szCs w:val="24"/>
        </w:rPr>
        <w:t>5 января 2002 г. был выписан вексель сроком по предъявлении,</w:t>
      </w:r>
      <w:r w:rsidR="00CE0946" w:rsidRPr="00CE0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E0946">
        <w:rPr>
          <w:rFonts w:ascii="Times New Roman" w:hAnsi="Times New Roman" w:cs="Times New Roman"/>
          <w:color w:val="231F20"/>
          <w:sz w:val="24"/>
          <w:szCs w:val="24"/>
        </w:rPr>
        <w:t>по которому векселедатель обязался выплатить сумму 100 000 руб. и</w:t>
      </w:r>
      <w:r w:rsidR="00CE0946" w:rsidRPr="00CE0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E0946">
        <w:rPr>
          <w:rFonts w:ascii="Times New Roman" w:hAnsi="Times New Roman" w:cs="Times New Roman"/>
          <w:color w:val="231F20"/>
          <w:sz w:val="24"/>
          <w:szCs w:val="24"/>
        </w:rPr>
        <w:t>проценты из расчета 20%. Вексель был предъявлен к платежу 10</w:t>
      </w:r>
      <w:r w:rsidR="00CE0946" w:rsidRPr="00CE09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E0946">
        <w:rPr>
          <w:rFonts w:ascii="Times New Roman" w:hAnsi="Times New Roman" w:cs="Times New Roman"/>
          <w:color w:val="231F20"/>
          <w:sz w:val="24"/>
          <w:szCs w:val="24"/>
        </w:rPr>
        <w:t>сентября 2002 г. Какую сумму получит векселедержатель, предъявивший вексель к оплате?</w:t>
      </w:r>
    </w:p>
    <w:p w:rsidR="004E7F58" w:rsidRPr="00DC62F7" w:rsidRDefault="004E7F58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16"/>
          <w:szCs w:val="16"/>
        </w:rPr>
      </w:pPr>
    </w:p>
    <w:p w:rsidR="00137CDB" w:rsidRPr="004E7F58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24"/>
          <w:szCs w:val="24"/>
          <w:u w:val="single"/>
        </w:rPr>
      </w:pPr>
      <w:r w:rsidRPr="004E7F58">
        <w:rPr>
          <w:rFonts w:ascii="PetersburgC" w:hAnsi="PetersburgC" w:cs="PetersburgC"/>
          <w:b/>
          <w:bCs/>
          <w:color w:val="231F20"/>
          <w:sz w:val="24"/>
          <w:szCs w:val="24"/>
          <w:u w:val="single"/>
        </w:rPr>
        <w:t>Вариант 24</w:t>
      </w:r>
    </w:p>
    <w:p w:rsidR="00137CDB" w:rsidRPr="004E7F58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1. Теоретический вопрос</w:t>
      </w:r>
    </w:p>
    <w:p w:rsidR="00137CDB" w:rsidRPr="004E7F58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color w:val="231F20"/>
          <w:sz w:val="24"/>
          <w:szCs w:val="24"/>
        </w:rPr>
        <w:t>Современный рынок ценных бумаг России.</w:t>
      </w:r>
    </w:p>
    <w:p w:rsidR="00137CDB" w:rsidRPr="004E7F58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2. Тестовые задания</w:t>
      </w:r>
    </w:p>
    <w:p w:rsidR="00137CDB" w:rsidRPr="004E7F58" w:rsidRDefault="00137CDB" w:rsidP="0005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color w:val="231F20"/>
          <w:sz w:val="24"/>
          <w:szCs w:val="24"/>
        </w:rPr>
        <w:t>1. Укажите название государственного органа, уполномоченного</w:t>
      </w:r>
      <w:r w:rsidR="004E7F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7F58">
        <w:rPr>
          <w:rFonts w:ascii="Times New Roman" w:hAnsi="Times New Roman" w:cs="Times New Roman"/>
          <w:color w:val="231F20"/>
          <w:sz w:val="24"/>
          <w:szCs w:val="24"/>
        </w:rPr>
        <w:t>осуществлять регулирование и контроль на российском рынке ценных бумаг:</w:t>
      </w:r>
    </w:p>
    <w:p w:rsidR="00137CDB" w:rsidRPr="004E7F58" w:rsidRDefault="00137CDB" w:rsidP="0005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color w:val="231F20"/>
          <w:sz w:val="24"/>
          <w:szCs w:val="24"/>
        </w:rPr>
        <w:t>А. Федеральная комиссия по рынку ценных бумаг (ФКЦБ).</w:t>
      </w:r>
    </w:p>
    <w:p w:rsidR="00137CDB" w:rsidRDefault="00137CDB" w:rsidP="0005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color w:val="231F20"/>
          <w:sz w:val="24"/>
          <w:szCs w:val="24"/>
        </w:rPr>
        <w:t>Б. Федеральная служба по финансовым рынкам (ФСФР).</w:t>
      </w:r>
    </w:p>
    <w:p w:rsidR="00137CDB" w:rsidRDefault="00137CDB" w:rsidP="0005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color w:val="231F20"/>
          <w:sz w:val="24"/>
          <w:szCs w:val="24"/>
        </w:rPr>
        <w:t>В. Национальная ассоциация участников фондового рынка</w:t>
      </w:r>
      <w:r w:rsidR="004E7F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7F58">
        <w:rPr>
          <w:rFonts w:ascii="Times New Roman" w:hAnsi="Times New Roman" w:cs="Times New Roman"/>
          <w:color w:val="231F20"/>
          <w:sz w:val="24"/>
          <w:szCs w:val="24"/>
        </w:rPr>
        <w:t>(НАУФОР).</w:t>
      </w:r>
    </w:p>
    <w:p w:rsidR="00CE0946" w:rsidRPr="004E7F58" w:rsidRDefault="00CE0946" w:rsidP="0005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Г. Центральный Банк Российской Федерации.</w:t>
      </w:r>
    </w:p>
    <w:p w:rsidR="00137CDB" w:rsidRPr="004E7F58" w:rsidRDefault="00137CDB" w:rsidP="0005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color w:val="231F20"/>
          <w:sz w:val="24"/>
          <w:szCs w:val="24"/>
        </w:rPr>
        <w:t>2. Основной закон РФ, регулирующий деятельность фондового</w:t>
      </w:r>
      <w:r w:rsidR="00057D0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7F58">
        <w:rPr>
          <w:rFonts w:ascii="Times New Roman" w:hAnsi="Times New Roman" w:cs="Times New Roman"/>
          <w:color w:val="231F20"/>
          <w:sz w:val="24"/>
          <w:szCs w:val="24"/>
        </w:rPr>
        <w:t>рынка, называется:</w:t>
      </w:r>
    </w:p>
    <w:p w:rsidR="00137CDB" w:rsidRPr="004E7F58" w:rsidRDefault="00137CDB" w:rsidP="0005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color w:val="231F20"/>
          <w:sz w:val="24"/>
          <w:szCs w:val="24"/>
        </w:rPr>
        <w:t>А. «О рынке ценных бумаг».</w:t>
      </w:r>
    </w:p>
    <w:p w:rsidR="00137CDB" w:rsidRPr="004E7F58" w:rsidRDefault="00137CDB" w:rsidP="0005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color w:val="231F20"/>
          <w:sz w:val="24"/>
          <w:szCs w:val="24"/>
        </w:rPr>
        <w:t>Б. «О ценных бумагах и фондовых биржах».</w:t>
      </w:r>
    </w:p>
    <w:p w:rsidR="00137CDB" w:rsidRPr="004E7F58" w:rsidRDefault="00137CDB" w:rsidP="0005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color w:val="231F20"/>
          <w:sz w:val="24"/>
          <w:szCs w:val="24"/>
        </w:rPr>
        <w:t>В. «О фондовом рынке».</w:t>
      </w:r>
    </w:p>
    <w:p w:rsidR="00137CDB" w:rsidRPr="004E7F58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3. Задача</w:t>
      </w:r>
    </w:p>
    <w:p w:rsidR="00137CDB" w:rsidRPr="004E7F58" w:rsidRDefault="00137CDB" w:rsidP="004E7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color w:val="231F20"/>
          <w:sz w:val="24"/>
          <w:szCs w:val="24"/>
        </w:rPr>
        <w:t>Инвестор, имеющий маржевый брокерский счет, приобрел на</w:t>
      </w:r>
      <w:r w:rsidR="004E7F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7F58">
        <w:rPr>
          <w:rFonts w:ascii="Times New Roman" w:hAnsi="Times New Roman" w:cs="Times New Roman"/>
          <w:color w:val="231F20"/>
          <w:sz w:val="24"/>
          <w:szCs w:val="24"/>
        </w:rPr>
        <w:t>ММВБ 100 акций компании «АБВ» по цене 1000 руб. за акцию. При</w:t>
      </w:r>
      <w:r w:rsidR="004E7F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7F58">
        <w:rPr>
          <w:rFonts w:ascii="Times New Roman" w:hAnsi="Times New Roman" w:cs="Times New Roman"/>
          <w:color w:val="231F20"/>
          <w:sz w:val="24"/>
          <w:szCs w:val="24"/>
        </w:rPr>
        <w:t>этом им был получен брокерский кредит на 50 тыс. руб. под ставку</w:t>
      </w:r>
      <w:r w:rsidR="004E7F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7F58">
        <w:rPr>
          <w:rFonts w:ascii="Times New Roman" w:hAnsi="Times New Roman" w:cs="Times New Roman"/>
          <w:color w:val="231F20"/>
          <w:sz w:val="24"/>
          <w:szCs w:val="24"/>
        </w:rPr>
        <w:t>30% годовых. Через 4 месяца, когда инвестор закрыл свою позицию,</w:t>
      </w:r>
      <w:r w:rsidR="004E7F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7F58">
        <w:rPr>
          <w:rFonts w:ascii="Times New Roman" w:hAnsi="Times New Roman" w:cs="Times New Roman"/>
          <w:color w:val="231F20"/>
          <w:sz w:val="24"/>
          <w:szCs w:val="24"/>
        </w:rPr>
        <w:t xml:space="preserve">цена одной акции </w:t>
      </w:r>
      <w:r w:rsidRPr="004E7F58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составляла 1100 руб. Рассчитайте эффективность</w:t>
      </w:r>
      <w:r w:rsidR="004E7F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7F58">
        <w:rPr>
          <w:rFonts w:ascii="Times New Roman" w:hAnsi="Times New Roman" w:cs="Times New Roman"/>
          <w:color w:val="231F20"/>
          <w:sz w:val="24"/>
          <w:szCs w:val="24"/>
        </w:rPr>
        <w:t>(+прибыль или –убыток) этой операции для инвестора в процентах. Комиссионные не учитываются.</w:t>
      </w:r>
    </w:p>
    <w:p w:rsidR="00137CDB" w:rsidRPr="004E7F58" w:rsidRDefault="00137CDB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B6240E" w:rsidRPr="004E7F58" w:rsidRDefault="00B6240E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7CDB" w:rsidRPr="00B6240E" w:rsidRDefault="00137CDB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b/>
          <w:bCs/>
          <w:color w:val="231F20"/>
          <w:sz w:val="28"/>
          <w:szCs w:val="28"/>
        </w:rPr>
      </w:pPr>
      <w:r w:rsidRPr="00B6240E">
        <w:rPr>
          <w:rFonts w:ascii="PetersburgC" w:hAnsi="PetersburgC" w:cs="PetersburgC"/>
          <w:b/>
          <w:bCs/>
          <w:color w:val="231F20"/>
          <w:sz w:val="28"/>
          <w:szCs w:val="28"/>
        </w:rPr>
        <w:t>Приложения</w:t>
      </w:r>
    </w:p>
    <w:p w:rsidR="00137CDB" w:rsidRPr="00835606" w:rsidRDefault="00137CDB" w:rsidP="00B6240E">
      <w:pPr>
        <w:autoSpaceDE w:val="0"/>
        <w:autoSpaceDN w:val="0"/>
        <w:adjustRightInd w:val="0"/>
        <w:spacing w:after="0" w:line="240" w:lineRule="auto"/>
        <w:jc w:val="right"/>
        <w:rPr>
          <w:rFonts w:ascii="PetersburgC-Italic" w:hAnsi="PetersburgC-Italic" w:cs="PetersburgC-Italic"/>
          <w:b/>
          <w:i/>
          <w:iCs/>
          <w:color w:val="231F20"/>
          <w:sz w:val="24"/>
          <w:szCs w:val="24"/>
          <w:u w:val="single"/>
        </w:rPr>
      </w:pPr>
      <w:r w:rsidRPr="00835606">
        <w:rPr>
          <w:rFonts w:ascii="PetersburgC-Italic" w:hAnsi="PetersburgC-Italic" w:cs="PetersburgC-Italic"/>
          <w:b/>
          <w:i/>
          <w:iCs/>
          <w:color w:val="231F20"/>
          <w:sz w:val="24"/>
          <w:szCs w:val="24"/>
          <w:u w:val="single"/>
        </w:rPr>
        <w:t>Приложение 1</w:t>
      </w:r>
    </w:p>
    <w:p w:rsidR="004E7F58" w:rsidRDefault="00137CDB" w:rsidP="004E7F58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B6240E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Образец оформления титульного листа</w:t>
      </w:r>
      <w:r w:rsidR="004E7F58" w:rsidRPr="004E7F5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4E7F58" w:rsidRDefault="004E7F58" w:rsidP="004E7F58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4E7F58" w:rsidRPr="004E7F58" w:rsidRDefault="004E7F58" w:rsidP="004E7F58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4E7F5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Калужский  филиал</w:t>
      </w:r>
    </w:p>
    <w:p w:rsidR="004E7F58" w:rsidRPr="004E7F58" w:rsidRDefault="004E7F58" w:rsidP="004E7F58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4E7F5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Федерального государственного образовательного бюджетного учреждения</w:t>
      </w:r>
    </w:p>
    <w:p w:rsidR="004E7F58" w:rsidRPr="004E7F58" w:rsidRDefault="004E7F58" w:rsidP="004E7F58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4E7F5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Высшего профессионального образования</w:t>
      </w:r>
    </w:p>
    <w:p w:rsidR="004E7F58" w:rsidRPr="004E7F58" w:rsidRDefault="004E7F58" w:rsidP="004E7F58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4E7F5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«ГОСУДАРСТВЕННЫЙ ФИНАНСОВЫЙ УНИВЕРСИТЕТ</w:t>
      </w:r>
    </w:p>
    <w:p w:rsidR="004E7F58" w:rsidRPr="004E7F58" w:rsidRDefault="004E7F58" w:rsidP="004E7F58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4E7F5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ПРИ ПРАВИТЕЛЬСТВЕ РОССИЙСКОЙ ФЕДЕРАЦИИ</w:t>
      </w:r>
    </w:p>
    <w:p w:rsidR="00137CDB" w:rsidRDefault="00137CDB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835606" w:rsidRPr="00B6240E" w:rsidRDefault="00835606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137CDB" w:rsidRPr="00B6240E" w:rsidRDefault="00137CDB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B6240E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КОНТРОЛЬНАЯ РАБОТА</w:t>
      </w:r>
    </w:p>
    <w:p w:rsidR="00137CDB" w:rsidRPr="00B6240E" w:rsidRDefault="00137CDB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B6240E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по дисциплине «Рынок ценных бумаг»</w:t>
      </w:r>
    </w:p>
    <w:p w:rsidR="00137CDB" w:rsidRDefault="00137CDB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B6240E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Вариант № _____</w:t>
      </w:r>
    </w:p>
    <w:p w:rsidR="00B6240E" w:rsidRDefault="00B6240E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B6240E" w:rsidRDefault="00B6240E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B6240E" w:rsidRDefault="00B6240E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B6240E" w:rsidRDefault="00B6240E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B6240E" w:rsidRDefault="00B6240E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B6240E" w:rsidRDefault="00B6240E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B6240E" w:rsidRDefault="00B6240E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B6240E" w:rsidRDefault="00B6240E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B6240E" w:rsidRDefault="00B6240E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B6240E" w:rsidRDefault="00B6240E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B6240E" w:rsidRDefault="00B6240E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B6240E" w:rsidRDefault="00B6240E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B6240E" w:rsidRDefault="00B6240E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B6240E" w:rsidRDefault="00B6240E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B6240E" w:rsidRPr="00B6240E" w:rsidRDefault="00B6240E" w:rsidP="00B6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DC62F7" w:rsidRPr="00B6240E" w:rsidRDefault="00DC62F7" w:rsidP="00DC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                                             </w:t>
      </w:r>
      <w:r w:rsidRPr="00B6240E">
        <w:rPr>
          <w:rFonts w:ascii="Times New Roman" w:hAnsi="Times New Roman" w:cs="Times New Roman"/>
          <w:color w:val="231F20"/>
          <w:sz w:val="28"/>
          <w:szCs w:val="28"/>
        </w:rPr>
        <w:t>Студент ______________________</w:t>
      </w:r>
    </w:p>
    <w:p w:rsidR="00DC62F7" w:rsidRPr="00B6240E" w:rsidRDefault="00DC62F7" w:rsidP="00DC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B6240E">
        <w:rPr>
          <w:rFonts w:ascii="Times New Roman" w:hAnsi="Times New Roman" w:cs="Times New Roman"/>
          <w:color w:val="231F20"/>
          <w:sz w:val="28"/>
          <w:szCs w:val="28"/>
        </w:rPr>
        <w:t>(ФИО)</w:t>
      </w:r>
    </w:p>
    <w:p w:rsidR="00DC62F7" w:rsidRPr="00B6240E" w:rsidRDefault="00DC62F7" w:rsidP="00DC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B6240E">
        <w:rPr>
          <w:rFonts w:ascii="Times New Roman" w:hAnsi="Times New Roman" w:cs="Times New Roman"/>
          <w:color w:val="231F20"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color w:val="231F20"/>
          <w:sz w:val="28"/>
          <w:szCs w:val="28"/>
        </w:rPr>
        <w:t>Полярина Е.М.___</w:t>
      </w:r>
    </w:p>
    <w:p w:rsidR="00DC62F7" w:rsidRDefault="00DC62F7" w:rsidP="00DC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DC62F7" w:rsidRPr="00B6240E" w:rsidRDefault="00DC62F7" w:rsidP="00DC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Ф</w:t>
      </w:r>
      <w:r w:rsidRPr="00B6240E">
        <w:rPr>
          <w:rFonts w:ascii="Times New Roman" w:hAnsi="Times New Roman" w:cs="Times New Roman"/>
          <w:color w:val="231F20"/>
          <w:sz w:val="28"/>
          <w:szCs w:val="28"/>
        </w:rPr>
        <w:t>акультет)____________________</w:t>
      </w:r>
    </w:p>
    <w:p w:rsidR="00DC62F7" w:rsidRDefault="00DC62F7" w:rsidP="00DC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DC62F7" w:rsidRDefault="00DC62F7" w:rsidP="00DC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Курс______________</w:t>
      </w:r>
      <w:r w:rsidRPr="00B6240E">
        <w:rPr>
          <w:rFonts w:ascii="Times New Roman" w:hAnsi="Times New Roman" w:cs="Times New Roman"/>
          <w:color w:val="231F20"/>
          <w:sz w:val="28"/>
          <w:szCs w:val="28"/>
        </w:rPr>
        <w:t>___________</w:t>
      </w:r>
    </w:p>
    <w:p w:rsidR="00DC62F7" w:rsidRDefault="00DC62F7" w:rsidP="00DC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DC62F7" w:rsidRDefault="00DC62F7" w:rsidP="00DC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Номер группы_________________</w:t>
      </w:r>
    </w:p>
    <w:p w:rsidR="00DC62F7" w:rsidRPr="00B6240E" w:rsidRDefault="00DC62F7" w:rsidP="00DC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</w:p>
    <w:p w:rsidR="00DC62F7" w:rsidRPr="00B6240E" w:rsidRDefault="00DC62F7" w:rsidP="00DC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B6240E">
        <w:rPr>
          <w:rFonts w:ascii="Times New Roman" w:hAnsi="Times New Roman" w:cs="Times New Roman"/>
          <w:color w:val="231F2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231F20"/>
          <w:sz w:val="28"/>
          <w:szCs w:val="28"/>
        </w:rPr>
        <w:t>зачетной книжки____________</w:t>
      </w:r>
    </w:p>
    <w:p w:rsidR="00835606" w:rsidRDefault="00835606" w:rsidP="00DC62F7">
      <w:pPr>
        <w:autoSpaceDE w:val="0"/>
        <w:autoSpaceDN w:val="0"/>
        <w:adjustRightInd w:val="0"/>
        <w:spacing w:after="0" w:line="240" w:lineRule="auto"/>
        <w:jc w:val="center"/>
        <w:rPr>
          <w:rFonts w:ascii="PetersburgC-Italic" w:hAnsi="PetersburgC-Italic" w:cs="PetersburgC-Italic"/>
          <w:i/>
          <w:iCs/>
          <w:color w:val="231F20"/>
          <w:sz w:val="21"/>
          <w:szCs w:val="21"/>
        </w:rPr>
      </w:pPr>
    </w:p>
    <w:p w:rsidR="00DC62F7" w:rsidRDefault="00DC62F7" w:rsidP="00DC62F7">
      <w:pPr>
        <w:autoSpaceDE w:val="0"/>
        <w:autoSpaceDN w:val="0"/>
        <w:adjustRightInd w:val="0"/>
        <w:spacing w:after="0" w:line="240" w:lineRule="auto"/>
        <w:jc w:val="center"/>
        <w:rPr>
          <w:rFonts w:ascii="PetersburgC-Italic" w:hAnsi="PetersburgC-Italic" w:cs="PetersburgC-Italic"/>
          <w:i/>
          <w:iCs/>
          <w:color w:val="231F20"/>
          <w:sz w:val="21"/>
          <w:szCs w:val="21"/>
        </w:rPr>
      </w:pPr>
    </w:p>
    <w:p w:rsidR="00DC62F7" w:rsidRDefault="00DC62F7" w:rsidP="00DC62F7">
      <w:pPr>
        <w:autoSpaceDE w:val="0"/>
        <w:autoSpaceDN w:val="0"/>
        <w:adjustRightInd w:val="0"/>
        <w:spacing w:after="0" w:line="240" w:lineRule="auto"/>
        <w:jc w:val="center"/>
        <w:rPr>
          <w:rFonts w:ascii="PetersburgC-Italic" w:hAnsi="PetersburgC-Italic" w:cs="PetersburgC-Italic"/>
          <w:i/>
          <w:iCs/>
          <w:color w:val="231F20"/>
          <w:sz w:val="21"/>
          <w:szCs w:val="21"/>
        </w:rPr>
      </w:pPr>
    </w:p>
    <w:p w:rsidR="00DC62F7" w:rsidRDefault="00DC62F7" w:rsidP="00DC62F7">
      <w:pPr>
        <w:autoSpaceDE w:val="0"/>
        <w:autoSpaceDN w:val="0"/>
        <w:adjustRightInd w:val="0"/>
        <w:spacing w:after="0" w:line="240" w:lineRule="auto"/>
        <w:jc w:val="center"/>
        <w:rPr>
          <w:rFonts w:ascii="PetersburgC-Italic" w:hAnsi="PetersburgC-Italic" w:cs="PetersburgC-Italic"/>
          <w:i/>
          <w:iCs/>
          <w:color w:val="231F20"/>
          <w:sz w:val="21"/>
          <w:szCs w:val="21"/>
        </w:rPr>
      </w:pPr>
    </w:p>
    <w:p w:rsidR="00DC62F7" w:rsidRDefault="00DC62F7" w:rsidP="00DC62F7">
      <w:pPr>
        <w:autoSpaceDE w:val="0"/>
        <w:autoSpaceDN w:val="0"/>
        <w:adjustRightInd w:val="0"/>
        <w:spacing w:after="0" w:line="240" w:lineRule="auto"/>
        <w:jc w:val="center"/>
        <w:rPr>
          <w:rFonts w:ascii="PetersburgC-Italic" w:hAnsi="PetersburgC-Italic" w:cs="PetersburgC-Italic"/>
          <w:i/>
          <w:iCs/>
          <w:color w:val="231F20"/>
          <w:sz w:val="21"/>
          <w:szCs w:val="21"/>
        </w:rPr>
      </w:pPr>
    </w:p>
    <w:p w:rsidR="00DC62F7" w:rsidRPr="00DC62F7" w:rsidRDefault="00DC62F7" w:rsidP="00DC62F7">
      <w:pPr>
        <w:autoSpaceDE w:val="0"/>
        <w:autoSpaceDN w:val="0"/>
        <w:adjustRightInd w:val="0"/>
        <w:spacing w:after="0" w:line="240" w:lineRule="auto"/>
        <w:jc w:val="center"/>
        <w:rPr>
          <w:rFonts w:ascii="PetersburgC-Italic" w:hAnsi="PetersburgC-Italic" w:cs="PetersburgC-Italic"/>
          <w:b/>
          <w:iCs/>
          <w:color w:val="231F20"/>
          <w:sz w:val="28"/>
          <w:szCs w:val="28"/>
        </w:rPr>
      </w:pPr>
      <w:r w:rsidRPr="00DC62F7">
        <w:rPr>
          <w:rFonts w:ascii="PetersburgC-Italic" w:hAnsi="PetersburgC-Italic" w:cs="PetersburgC-Italic"/>
          <w:b/>
          <w:iCs/>
          <w:color w:val="231F20"/>
          <w:sz w:val="28"/>
          <w:szCs w:val="28"/>
        </w:rPr>
        <w:t>2014 год</w:t>
      </w:r>
    </w:p>
    <w:p w:rsidR="00835606" w:rsidRDefault="00835606" w:rsidP="00137CDB">
      <w:pPr>
        <w:autoSpaceDE w:val="0"/>
        <w:autoSpaceDN w:val="0"/>
        <w:adjustRightInd w:val="0"/>
        <w:spacing w:after="0" w:line="240" w:lineRule="auto"/>
        <w:rPr>
          <w:rFonts w:ascii="PetersburgC-Italic" w:hAnsi="PetersburgC-Italic" w:cs="PetersburgC-Italic"/>
          <w:i/>
          <w:iCs/>
          <w:color w:val="231F20"/>
          <w:sz w:val="21"/>
          <w:szCs w:val="21"/>
        </w:rPr>
      </w:pPr>
    </w:p>
    <w:p w:rsidR="00835606" w:rsidRDefault="00835606" w:rsidP="00137CDB">
      <w:pPr>
        <w:autoSpaceDE w:val="0"/>
        <w:autoSpaceDN w:val="0"/>
        <w:adjustRightInd w:val="0"/>
        <w:spacing w:after="0" w:line="240" w:lineRule="auto"/>
        <w:rPr>
          <w:rFonts w:ascii="PetersburgC-Italic" w:hAnsi="PetersburgC-Italic" w:cs="PetersburgC-Italic"/>
          <w:i/>
          <w:iCs/>
          <w:color w:val="231F20"/>
          <w:sz w:val="21"/>
          <w:szCs w:val="21"/>
        </w:rPr>
      </w:pPr>
    </w:p>
    <w:p w:rsidR="00137CDB" w:rsidRPr="00835606" w:rsidRDefault="00137CDB" w:rsidP="00835606">
      <w:pPr>
        <w:autoSpaceDE w:val="0"/>
        <w:autoSpaceDN w:val="0"/>
        <w:adjustRightInd w:val="0"/>
        <w:spacing w:after="0" w:line="240" w:lineRule="auto"/>
        <w:jc w:val="right"/>
        <w:rPr>
          <w:rFonts w:ascii="PetersburgC-Italic" w:hAnsi="PetersburgC-Italic" w:cs="PetersburgC-Italic"/>
          <w:b/>
          <w:i/>
          <w:iCs/>
          <w:color w:val="231F20"/>
          <w:sz w:val="24"/>
          <w:szCs w:val="24"/>
        </w:rPr>
      </w:pPr>
      <w:r w:rsidRPr="00835606">
        <w:rPr>
          <w:rFonts w:ascii="PetersburgC-Italic" w:hAnsi="PetersburgC-Italic" w:cs="PetersburgC-Italic"/>
          <w:b/>
          <w:i/>
          <w:iCs/>
          <w:color w:val="231F20"/>
          <w:sz w:val="24"/>
          <w:szCs w:val="24"/>
        </w:rPr>
        <w:t>Приложение 2</w:t>
      </w:r>
    </w:p>
    <w:p w:rsidR="00137CDB" w:rsidRPr="00835606" w:rsidRDefault="00137CDB" w:rsidP="00835606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b/>
          <w:bCs/>
          <w:color w:val="231F20"/>
          <w:sz w:val="24"/>
          <w:szCs w:val="24"/>
        </w:rPr>
      </w:pPr>
      <w:r w:rsidRPr="00835606">
        <w:rPr>
          <w:rFonts w:ascii="PetersburgC" w:hAnsi="PetersburgC" w:cs="PetersburgC"/>
          <w:b/>
          <w:bCs/>
          <w:color w:val="231F20"/>
          <w:sz w:val="24"/>
          <w:szCs w:val="24"/>
        </w:rPr>
        <w:t>Образец оформления плана работы</w:t>
      </w:r>
    </w:p>
    <w:p w:rsidR="00137CDB" w:rsidRPr="0083560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4"/>
          <w:szCs w:val="24"/>
        </w:rPr>
      </w:pPr>
      <w:r w:rsidRPr="00835606">
        <w:rPr>
          <w:rFonts w:ascii="PetersburgC" w:hAnsi="PetersburgC" w:cs="PetersburgC"/>
          <w:color w:val="231F20"/>
          <w:sz w:val="24"/>
          <w:szCs w:val="24"/>
        </w:rPr>
        <w:t>План работы Стр.</w:t>
      </w:r>
    </w:p>
    <w:p w:rsidR="00137CDB" w:rsidRPr="0083560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4"/>
          <w:szCs w:val="24"/>
        </w:rPr>
      </w:pPr>
      <w:r w:rsidRPr="00835606">
        <w:rPr>
          <w:rFonts w:ascii="PetersburgC" w:hAnsi="PetersburgC" w:cs="PetersburgC"/>
          <w:color w:val="231F20"/>
          <w:sz w:val="24"/>
          <w:szCs w:val="24"/>
        </w:rPr>
        <w:t>Контрольный теоретический вопрос</w:t>
      </w:r>
    </w:p>
    <w:p w:rsidR="00137CDB" w:rsidRPr="0083560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4"/>
          <w:szCs w:val="24"/>
        </w:rPr>
      </w:pPr>
      <w:r w:rsidRPr="00835606">
        <w:rPr>
          <w:rFonts w:ascii="PetersburgC" w:hAnsi="PetersburgC" w:cs="PetersburgC"/>
          <w:color w:val="231F20"/>
          <w:sz w:val="24"/>
          <w:szCs w:val="24"/>
        </w:rPr>
        <w:t>Тестовые задания</w:t>
      </w:r>
    </w:p>
    <w:p w:rsidR="00137CDB" w:rsidRPr="0083560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4"/>
          <w:szCs w:val="24"/>
        </w:rPr>
      </w:pPr>
      <w:r w:rsidRPr="00835606">
        <w:rPr>
          <w:rFonts w:ascii="PetersburgC" w:hAnsi="PetersburgC" w:cs="PetersburgC"/>
          <w:color w:val="231F20"/>
          <w:sz w:val="24"/>
          <w:szCs w:val="24"/>
        </w:rPr>
        <w:t>Задача</w:t>
      </w:r>
    </w:p>
    <w:p w:rsidR="00137CDB" w:rsidRPr="00835606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4"/>
          <w:szCs w:val="24"/>
        </w:rPr>
      </w:pPr>
      <w:r w:rsidRPr="00835606">
        <w:rPr>
          <w:rFonts w:ascii="PetersburgC" w:hAnsi="PetersburgC" w:cs="PetersburgC"/>
          <w:color w:val="231F20"/>
          <w:sz w:val="24"/>
          <w:szCs w:val="24"/>
        </w:rPr>
        <w:t>Список литературы</w:t>
      </w:r>
    </w:p>
    <w:p w:rsidR="00835606" w:rsidRDefault="00835606" w:rsidP="00137CDB">
      <w:pPr>
        <w:autoSpaceDE w:val="0"/>
        <w:autoSpaceDN w:val="0"/>
        <w:adjustRightInd w:val="0"/>
        <w:spacing w:after="0" w:line="240" w:lineRule="auto"/>
        <w:rPr>
          <w:rFonts w:ascii="PetersburgC-Italic" w:hAnsi="PetersburgC-Italic" w:cs="PetersburgC-Italic"/>
          <w:i/>
          <w:iCs/>
          <w:color w:val="231F20"/>
          <w:sz w:val="21"/>
          <w:szCs w:val="21"/>
        </w:rPr>
      </w:pPr>
    </w:p>
    <w:p w:rsidR="00835606" w:rsidRDefault="00835606" w:rsidP="00137CDB">
      <w:pPr>
        <w:autoSpaceDE w:val="0"/>
        <w:autoSpaceDN w:val="0"/>
        <w:adjustRightInd w:val="0"/>
        <w:spacing w:after="0" w:line="240" w:lineRule="auto"/>
        <w:rPr>
          <w:rFonts w:ascii="PetersburgC-Italic" w:hAnsi="PetersburgC-Italic" w:cs="PetersburgC-Italic"/>
          <w:i/>
          <w:iCs/>
          <w:color w:val="231F20"/>
          <w:sz w:val="21"/>
          <w:szCs w:val="21"/>
        </w:rPr>
      </w:pPr>
    </w:p>
    <w:p w:rsidR="00835606" w:rsidRDefault="00835606" w:rsidP="00137CDB">
      <w:pPr>
        <w:autoSpaceDE w:val="0"/>
        <w:autoSpaceDN w:val="0"/>
        <w:adjustRightInd w:val="0"/>
        <w:spacing w:after="0" w:line="240" w:lineRule="auto"/>
        <w:rPr>
          <w:rFonts w:ascii="PetersburgC-Italic" w:hAnsi="PetersburgC-Italic" w:cs="PetersburgC-Italic"/>
          <w:i/>
          <w:iCs/>
          <w:color w:val="231F20"/>
          <w:sz w:val="21"/>
          <w:szCs w:val="21"/>
        </w:rPr>
      </w:pPr>
    </w:p>
    <w:p w:rsidR="00137CDB" w:rsidRPr="00835606" w:rsidRDefault="00137CDB" w:rsidP="00835606">
      <w:pPr>
        <w:autoSpaceDE w:val="0"/>
        <w:autoSpaceDN w:val="0"/>
        <w:adjustRightInd w:val="0"/>
        <w:spacing w:after="0" w:line="240" w:lineRule="auto"/>
        <w:jc w:val="right"/>
        <w:rPr>
          <w:rFonts w:ascii="PetersburgC-Italic" w:hAnsi="PetersburgC-Italic" w:cs="PetersburgC-Italic"/>
          <w:b/>
          <w:i/>
          <w:iCs/>
          <w:color w:val="231F20"/>
          <w:sz w:val="24"/>
          <w:szCs w:val="24"/>
        </w:rPr>
      </w:pPr>
      <w:r w:rsidRPr="00835606">
        <w:rPr>
          <w:rFonts w:ascii="PetersburgC-Italic" w:hAnsi="PetersburgC-Italic" w:cs="PetersburgC-Italic"/>
          <w:b/>
          <w:i/>
          <w:iCs/>
          <w:color w:val="231F20"/>
          <w:sz w:val="24"/>
          <w:szCs w:val="24"/>
        </w:rPr>
        <w:t>Приложение 3</w:t>
      </w:r>
    </w:p>
    <w:p w:rsidR="00137CDB" w:rsidRDefault="00137CDB" w:rsidP="00835606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b/>
          <w:bCs/>
          <w:color w:val="231F20"/>
          <w:sz w:val="24"/>
          <w:szCs w:val="24"/>
        </w:rPr>
      </w:pPr>
      <w:r w:rsidRPr="00835606">
        <w:rPr>
          <w:rFonts w:ascii="PetersburgC" w:hAnsi="PetersburgC" w:cs="PetersburgC"/>
          <w:b/>
          <w:bCs/>
          <w:color w:val="231F20"/>
          <w:sz w:val="24"/>
          <w:szCs w:val="24"/>
        </w:rPr>
        <w:t>Образец оформления списка использованной литературы</w:t>
      </w:r>
    </w:p>
    <w:p w:rsidR="004E7F58" w:rsidRPr="00835606" w:rsidRDefault="004E7F58" w:rsidP="00835606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b/>
          <w:bCs/>
          <w:color w:val="231F20"/>
          <w:sz w:val="24"/>
          <w:szCs w:val="24"/>
        </w:rPr>
      </w:pPr>
    </w:p>
    <w:p w:rsidR="00137CDB" w:rsidRPr="00137CDB" w:rsidRDefault="00137CDB" w:rsidP="004E7F58">
      <w:pPr>
        <w:autoSpaceDE w:val="0"/>
        <w:autoSpaceDN w:val="0"/>
        <w:adjustRightInd w:val="0"/>
        <w:spacing w:after="0" w:line="240" w:lineRule="auto"/>
        <w:jc w:val="center"/>
        <w:rPr>
          <w:rFonts w:ascii="PetersburgC-BoldItalic" w:hAnsi="PetersburgC-BoldItalic" w:cs="PetersburgC-BoldItalic"/>
          <w:b/>
          <w:bCs/>
          <w:i/>
          <w:iCs/>
          <w:color w:val="231F20"/>
          <w:sz w:val="21"/>
          <w:szCs w:val="21"/>
        </w:rPr>
      </w:pPr>
      <w:r w:rsidRPr="00137CDB">
        <w:rPr>
          <w:rFonts w:ascii="PetersburgC-BoldItalic" w:hAnsi="PetersburgC-BoldItalic" w:cs="PetersburgC-BoldItalic"/>
          <w:b/>
          <w:bCs/>
          <w:i/>
          <w:iCs/>
          <w:color w:val="231F20"/>
          <w:sz w:val="21"/>
          <w:szCs w:val="21"/>
        </w:rPr>
        <w:t>Список использованной литературы</w:t>
      </w:r>
    </w:p>
    <w:p w:rsidR="00137CDB" w:rsidRPr="004E7F58" w:rsidRDefault="00137CDB" w:rsidP="0083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color w:val="231F20"/>
          <w:sz w:val="24"/>
          <w:szCs w:val="24"/>
        </w:rPr>
        <w:t>1. Федеральный закон РФ «О рынке ценных бумаг» № 39*ФЗ от</w:t>
      </w:r>
      <w:r w:rsidR="00835606" w:rsidRPr="004E7F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E7F58">
        <w:rPr>
          <w:rFonts w:ascii="Times New Roman" w:hAnsi="Times New Roman" w:cs="Times New Roman"/>
          <w:color w:val="231F20"/>
          <w:sz w:val="24"/>
          <w:szCs w:val="24"/>
        </w:rPr>
        <w:t>22 апреля 1996 г.</w:t>
      </w:r>
    </w:p>
    <w:p w:rsidR="00137CDB" w:rsidRPr="004E7F58" w:rsidRDefault="00835606" w:rsidP="0083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137CDB" w:rsidRPr="004E7F58">
        <w:rPr>
          <w:rFonts w:ascii="Times New Roman" w:hAnsi="Times New Roman" w:cs="Times New Roman"/>
          <w:color w:val="231F20"/>
          <w:sz w:val="24"/>
          <w:szCs w:val="24"/>
        </w:rPr>
        <w:t>. Рынок ценных бумаг: учебник для студентов вузов, обучающихся по экономическим специальностям / под ред. Е.Ф. Жукова. –</w:t>
      </w:r>
      <w:r w:rsidRPr="004E7F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37CDB" w:rsidRPr="004E7F58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4E7F5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137CDB" w:rsidRPr="004E7F58">
        <w:rPr>
          <w:rFonts w:ascii="Times New Roman" w:hAnsi="Times New Roman" w:cs="Times New Roman"/>
          <w:color w:val="231F20"/>
          <w:sz w:val="24"/>
          <w:szCs w:val="24"/>
        </w:rPr>
        <w:t>е изд., перераб. и доп. – М.: ЮНИТИ*ДАНА, 2009.</w:t>
      </w:r>
    </w:p>
    <w:p w:rsidR="00137CDB" w:rsidRPr="004E7F58" w:rsidRDefault="00835606" w:rsidP="0083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137CDB" w:rsidRPr="004E7F58">
        <w:rPr>
          <w:rFonts w:ascii="Times New Roman" w:hAnsi="Times New Roman" w:cs="Times New Roman"/>
          <w:color w:val="231F20"/>
          <w:sz w:val="24"/>
          <w:szCs w:val="24"/>
        </w:rPr>
        <w:t>. Деньги. Кредит. Банки. Ценные бумаги. Практикум: учебное</w:t>
      </w:r>
      <w:r w:rsidRPr="004E7F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37CDB" w:rsidRPr="004E7F58">
        <w:rPr>
          <w:rFonts w:ascii="Times New Roman" w:hAnsi="Times New Roman" w:cs="Times New Roman"/>
          <w:color w:val="231F20"/>
          <w:sz w:val="24"/>
          <w:szCs w:val="24"/>
        </w:rPr>
        <w:t>пособие для студентов вузов, обучающихся по специальностям экономики и управления / под ред. Е.Ф. Жукова. – М.: ЮНИТИ</w:t>
      </w:r>
      <w:r w:rsidRPr="004E7F58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137CDB" w:rsidRPr="004E7F58">
        <w:rPr>
          <w:rFonts w:ascii="Times New Roman" w:hAnsi="Times New Roman" w:cs="Times New Roman"/>
          <w:color w:val="231F20"/>
          <w:sz w:val="24"/>
          <w:szCs w:val="24"/>
        </w:rPr>
        <w:t>ДАНА, 2008.</w:t>
      </w:r>
    </w:p>
    <w:p w:rsidR="00137CDB" w:rsidRPr="004E7F58" w:rsidRDefault="00835606" w:rsidP="0083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7F58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="00137CDB" w:rsidRPr="004E7F58">
        <w:rPr>
          <w:rFonts w:ascii="Times New Roman" w:hAnsi="Times New Roman" w:cs="Times New Roman"/>
          <w:color w:val="231F20"/>
          <w:sz w:val="24"/>
          <w:szCs w:val="24"/>
        </w:rPr>
        <w:t>. Практикум по дисциплине «Рынок ценных бумаг» для специальностей: «Финансы и кредит», «Бухгалтерский учет» / разработчики: к. э. н., проф. Л.Т. Литвиненко, экономист фондового департамента КБ «Лефко</w:t>
      </w:r>
      <w:r w:rsidR="00445C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37CDB" w:rsidRPr="004E7F58">
        <w:rPr>
          <w:rFonts w:ascii="Times New Roman" w:hAnsi="Times New Roman" w:cs="Times New Roman"/>
          <w:color w:val="231F20"/>
          <w:sz w:val="24"/>
          <w:szCs w:val="24"/>
        </w:rPr>
        <w:t>Банк» Е.Ю. Лялькова, к. э. н., доц. Н.Н. Марты</w:t>
      </w:r>
      <w:r w:rsidRPr="004E7F58">
        <w:rPr>
          <w:rFonts w:ascii="Times New Roman" w:hAnsi="Times New Roman" w:cs="Times New Roman"/>
          <w:color w:val="231F20"/>
          <w:sz w:val="24"/>
          <w:szCs w:val="24"/>
        </w:rPr>
        <w:t>ненко, вице-</w:t>
      </w:r>
      <w:r w:rsidR="00137CDB" w:rsidRPr="004E7F58">
        <w:rPr>
          <w:rFonts w:ascii="Times New Roman" w:hAnsi="Times New Roman" w:cs="Times New Roman"/>
          <w:color w:val="231F20"/>
          <w:sz w:val="24"/>
          <w:szCs w:val="24"/>
        </w:rPr>
        <w:t>президент Фондового департамента КБ «Лефко*Банк»</w:t>
      </w:r>
      <w:r w:rsidRPr="004E7F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37CDB" w:rsidRPr="004E7F58">
        <w:rPr>
          <w:rFonts w:ascii="Times New Roman" w:hAnsi="Times New Roman" w:cs="Times New Roman"/>
          <w:color w:val="231F20"/>
          <w:sz w:val="24"/>
          <w:szCs w:val="24"/>
        </w:rPr>
        <w:t>С.Ю. Осипов. – М., 2007.</w:t>
      </w:r>
    </w:p>
    <w:p w:rsidR="00835606" w:rsidRPr="004E7F58" w:rsidRDefault="00835606" w:rsidP="001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7CDB" w:rsidRPr="00137CDB" w:rsidRDefault="00137CDB" w:rsidP="00835606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b/>
          <w:bCs/>
          <w:color w:val="231F20"/>
          <w:sz w:val="25"/>
          <w:szCs w:val="25"/>
        </w:rPr>
      </w:pPr>
      <w:r w:rsidRPr="00137CDB">
        <w:rPr>
          <w:rFonts w:ascii="PetersburgC" w:hAnsi="PetersburgC" w:cs="PetersburgC"/>
          <w:b/>
          <w:bCs/>
          <w:color w:val="231F20"/>
          <w:sz w:val="25"/>
          <w:szCs w:val="25"/>
        </w:rPr>
        <w:t>Содержание</w:t>
      </w:r>
    </w:p>
    <w:p w:rsidR="00137CDB" w:rsidRP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1"/>
          <w:szCs w:val="21"/>
        </w:rPr>
      </w:pPr>
      <w:r w:rsidRPr="00137CDB">
        <w:rPr>
          <w:rFonts w:ascii="PetersburgC" w:hAnsi="PetersburgC" w:cs="PetersburgC"/>
          <w:color w:val="231F20"/>
          <w:sz w:val="21"/>
          <w:szCs w:val="21"/>
        </w:rPr>
        <w:t xml:space="preserve">1. Общие положения ...................................................................................... </w:t>
      </w:r>
      <w:r w:rsidR="00CE0946">
        <w:rPr>
          <w:rFonts w:ascii="PetersburgC" w:hAnsi="PetersburgC" w:cs="PetersburgC"/>
          <w:color w:val="231F20"/>
          <w:sz w:val="21"/>
          <w:szCs w:val="21"/>
        </w:rPr>
        <w:t>1</w:t>
      </w:r>
    </w:p>
    <w:p w:rsidR="00137CDB" w:rsidRP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1"/>
          <w:szCs w:val="21"/>
        </w:rPr>
      </w:pPr>
      <w:r w:rsidRPr="00137CDB">
        <w:rPr>
          <w:rFonts w:ascii="PetersburgC" w:hAnsi="PetersburgC" w:cs="PetersburgC"/>
          <w:color w:val="231F20"/>
          <w:sz w:val="21"/>
          <w:szCs w:val="21"/>
        </w:rPr>
        <w:t>2. Методика выполнения контрольной работы ...................................</w:t>
      </w:r>
      <w:r w:rsidR="004E7F58">
        <w:rPr>
          <w:rFonts w:ascii="PetersburgC" w:hAnsi="PetersburgC" w:cs="PetersburgC"/>
          <w:color w:val="231F20"/>
          <w:sz w:val="21"/>
          <w:szCs w:val="21"/>
        </w:rPr>
        <w:t>.........</w:t>
      </w:r>
      <w:r w:rsidRPr="00137CDB">
        <w:rPr>
          <w:rFonts w:ascii="PetersburgC" w:hAnsi="PetersburgC" w:cs="PetersburgC"/>
          <w:color w:val="231F20"/>
          <w:sz w:val="21"/>
          <w:szCs w:val="21"/>
        </w:rPr>
        <w:t xml:space="preserve"> </w:t>
      </w:r>
      <w:r w:rsidR="00CE0946">
        <w:rPr>
          <w:rFonts w:ascii="PetersburgC" w:hAnsi="PetersburgC" w:cs="PetersburgC"/>
          <w:color w:val="231F20"/>
          <w:sz w:val="21"/>
          <w:szCs w:val="21"/>
        </w:rPr>
        <w:t>1</w:t>
      </w:r>
    </w:p>
    <w:p w:rsidR="00137CDB" w:rsidRP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1"/>
          <w:szCs w:val="21"/>
        </w:rPr>
      </w:pPr>
      <w:r w:rsidRPr="00137CDB">
        <w:rPr>
          <w:rFonts w:ascii="PetersburgC" w:hAnsi="PetersburgC" w:cs="PetersburgC"/>
          <w:color w:val="231F20"/>
          <w:sz w:val="21"/>
          <w:szCs w:val="21"/>
        </w:rPr>
        <w:t xml:space="preserve">2.1. Выбор варианта контрольной работы ................................. </w:t>
      </w:r>
      <w:r w:rsidR="00B10E14">
        <w:rPr>
          <w:rFonts w:ascii="PetersburgC" w:hAnsi="PetersburgC" w:cs="PetersburgC"/>
          <w:color w:val="231F20"/>
          <w:sz w:val="21"/>
          <w:szCs w:val="21"/>
        </w:rPr>
        <w:t>…………….1</w:t>
      </w:r>
    </w:p>
    <w:p w:rsidR="00137CDB" w:rsidRP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1"/>
          <w:szCs w:val="21"/>
        </w:rPr>
      </w:pPr>
      <w:r w:rsidRPr="00137CDB">
        <w:rPr>
          <w:rFonts w:ascii="PetersburgC" w:hAnsi="PetersburgC" w:cs="PetersburgC"/>
          <w:color w:val="231F20"/>
          <w:sz w:val="21"/>
          <w:szCs w:val="21"/>
        </w:rPr>
        <w:t>2.2. Рекомендуемая литература и интернет</w:t>
      </w:r>
      <w:r w:rsidR="00B10E14">
        <w:rPr>
          <w:rFonts w:ascii="PetersburgC" w:hAnsi="PetersburgC" w:cs="PetersburgC"/>
          <w:color w:val="231F20"/>
          <w:sz w:val="21"/>
          <w:szCs w:val="21"/>
        </w:rPr>
        <w:t>-</w:t>
      </w:r>
      <w:r w:rsidRPr="00137CDB">
        <w:rPr>
          <w:rFonts w:ascii="PetersburgC" w:hAnsi="PetersburgC" w:cs="PetersburgC"/>
          <w:color w:val="231F20"/>
          <w:sz w:val="21"/>
          <w:szCs w:val="21"/>
        </w:rPr>
        <w:t>ресурсы</w:t>
      </w:r>
    </w:p>
    <w:p w:rsidR="00137CDB" w:rsidRP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1"/>
          <w:szCs w:val="21"/>
        </w:rPr>
      </w:pPr>
      <w:r w:rsidRPr="00137CDB">
        <w:rPr>
          <w:rFonts w:ascii="PetersburgC" w:hAnsi="PetersburgC" w:cs="PetersburgC"/>
          <w:color w:val="231F20"/>
          <w:sz w:val="21"/>
          <w:szCs w:val="21"/>
        </w:rPr>
        <w:t>для выполнения контрольной работы ..................................</w:t>
      </w:r>
      <w:r w:rsidR="00B10E14">
        <w:rPr>
          <w:rFonts w:ascii="PetersburgC" w:hAnsi="PetersburgC" w:cs="PetersburgC"/>
          <w:color w:val="231F20"/>
          <w:sz w:val="21"/>
          <w:szCs w:val="21"/>
        </w:rPr>
        <w:t>.........................</w:t>
      </w:r>
      <w:r w:rsidRPr="00137CDB">
        <w:rPr>
          <w:rFonts w:ascii="PetersburgC" w:hAnsi="PetersburgC" w:cs="PetersburgC"/>
          <w:color w:val="231F20"/>
          <w:sz w:val="21"/>
          <w:szCs w:val="21"/>
        </w:rPr>
        <w:t xml:space="preserve"> </w:t>
      </w:r>
      <w:r w:rsidR="00DC62F7">
        <w:rPr>
          <w:rFonts w:ascii="PetersburgC" w:hAnsi="PetersburgC" w:cs="PetersburgC"/>
          <w:color w:val="231F20"/>
          <w:sz w:val="21"/>
          <w:szCs w:val="21"/>
        </w:rPr>
        <w:t>1</w:t>
      </w:r>
    </w:p>
    <w:p w:rsidR="00137CDB" w:rsidRP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1"/>
          <w:szCs w:val="21"/>
        </w:rPr>
      </w:pPr>
      <w:r w:rsidRPr="00137CDB">
        <w:rPr>
          <w:rFonts w:ascii="PetersburgC" w:hAnsi="PetersburgC" w:cs="PetersburgC"/>
          <w:color w:val="231F20"/>
          <w:sz w:val="21"/>
          <w:szCs w:val="21"/>
        </w:rPr>
        <w:t>2.3. Порядок выполнения контрольной работы</w:t>
      </w:r>
      <w:r w:rsidR="00B10E14">
        <w:rPr>
          <w:rFonts w:ascii="PetersburgC" w:hAnsi="PetersburgC" w:cs="PetersburgC"/>
          <w:color w:val="231F20"/>
          <w:sz w:val="21"/>
          <w:szCs w:val="21"/>
        </w:rPr>
        <w:t>………………………………...3</w:t>
      </w:r>
    </w:p>
    <w:p w:rsidR="00137CDB" w:rsidRP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1"/>
          <w:szCs w:val="21"/>
        </w:rPr>
      </w:pPr>
      <w:r w:rsidRPr="00137CDB">
        <w:rPr>
          <w:rFonts w:ascii="PetersburgC" w:hAnsi="PetersburgC" w:cs="PetersburgC"/>
          <w:color w:val="231F20"/>
          <w:sz w:val="21"/>
          <w:szCs w:val="21"/>
        </w:rPr>
        <w:t>2.4.Требования к оформлению контрольной работы .............</w:t>
      </w:r>
      <w:r w:rsidR="00B10E14">
        <w:rPr>
          <w:rFonts w:ascii="PetersburgC" w:hAnsi="PetersburgC" w:cs="PetersburgC"/>
          <w:color w:val="231F20"/>
          <w:sz w:val="21"/>
          <w:szCs w:val="21"/>
        </w:rPr>
        <w:t>.......................3</w:t>
      </w:r>
    </w:p>
    <w:p w:rsidR="00137CDB" w:rsidRP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1"/>
          <w:szCs w:val="21"/>
        </w:rPr>
      </w:pPr>
      <w:r w:rsidRPr="00137CDB">
        <w:rPr>
          <w:rFonts w:ascii="PetersburgC" w:hAnsi="PetersburgC" w:cs="PetersburgC"/>
          <w:color w:val="231F20"/>
          <w:sz w:val="21"/>
          <w:szCs w:val="21"/>
        </w:rPr>
        <w:t>3. Варианты контрольных работ .................................................................</w:t>
      </w:r>
      <w:r w:rsidR="00B10E14">
        <w:rPr>
          <w:rFonts w:ascii="PetersburgC" w:hAnsi="PetersburgC" w:cs="PetersburgC"/>
          <w:color w:val="231F20"/>
          <w:sz w:val="21"/>
          <w:szCs w:val="21"/>
        </w:rPr>
        <w:t>....4.</w:t>
      </w:r>
    </w:p>
    <w:p w:rsidR="00137CDB" w:rsidRP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1"/>
          <w:szCs w:val="21"/>
        </w:rPr>
      </w:pPr>
      <w:r w:rsidRPr="00137CDB">
        <w:rPr>
          <w:rFonts w:ascii="PetersburgC" w:hAnsi="PetersburgC" w:cs="PetersburgC"/>
          <w:color w:val="231F20"/>
          <w:sz w:val="21"/>
          <w:szCs w:val="21"/>
        </w:rPr>
        <w:t xml:space="preserve">Приложения ................................................................................................... </w:t>
      </w:r>
      <w:r w:rsidR="00B10E14">
        <w:rPr>
          <w:rFonts w:ascii="PetersburgC" w:hAnsi="PetersburgC" w:cs="PetersburgC"/>
          <w:color w:val="231F20"/>
          <w:sz w:val="21"/>
          <w:szCs w:val="21"/>
        </w:rPr>
        <w:t>1</w:t>
      </w:r>
      <w:r w:rsidR="00AB268E">
        <w:rPr>
          <w:rFonts w:ascii="PetersburgC" w:hAnsi="PetersburgC" w:cs="PetersburgC"/>
          <w:color w:val="231F20"/>
          <w:sz w:val="21"/>
          <w:szCs w:val="21"/>
        </w:rPr>
        <w:t>4</w:t>
      </w:r>
    </w:p>
    <w:p w:rsidR="00B10E14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1"/>
          <w:szCs w:val="21"/>
        </w:rPr>
      </w:pPr>
      <w:r w:rsidRPr="00137CDB">
        <w:rPr>
          <w:rFonts w:ascii="PetersburgC" w:hAnsi="PetersburgC" w:cs="PetersburgC"/>
          <w:color w:val="231F20"/>
          <w:sz w:val="21"/>
          <w:szCs w:val="21"/>
        </w:rPr>
        <w:t>Приложение 1. Образец оформления титульного листа</w:t>
      </w:r>
      <w:r w:rsidR="00B10E14">
        <w:rPr>
          <w:rFonts w:ascii="PetersburgC" w:hAnsi="PetersburgC" w:cs="PetersburgC"/>
          <w:color w:val="231F20"/>
          <w:sz w:val="21"/>
          <w:szCs w:val="21"/>
        </w:rPr>
        <w:t>…………………….1</w:t>
      </w:r>
      <w:r w:rsidR="00AB268E">
        <w:rPr>
          <w:rFonts w:ascii="PetersburgC" w:hAnsi="PetersburgC" w:cs="PetersburgC"/>
          <w:color w:val="231F20"/>
          <w:sz w:val="21"/>
          <w:szCs w:val="21"/>
        </w:rPr>
        <w:t>4</w:t>
      </w:r>
    </w:p>
    <w:p w:rsidR="00B10E14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231F20"/>
          <w:sz w:val="21"/>
          <w:szCs w:val="21"/>
        </w:rPr>
      </w:pPr>
      <w:r w:rsidRPr="00137CDB">
        <w:rPr>
          <w:rFonts w:ascii="PetersburgC" w:hAnsi="PetersburgC" w:cs="PetersburgC"/>
          <w:color w:val="231F20"/>
          <w:sz w:val="21"/>
          <w:szCs w:val="21"/>
        </w:rPr>
        <w:t xml:space="preserve">Приложение 2. Образец оформления плана работы </w:t>
      </w:r>
      <w:r w:rsidR="00B10E14">
        <w:rPr>
          <w:rFonts w:ascii="PetersburgC" w:hAnsi="PetersburgC" w:cs="PetersburgC"/>
          <w:color w:val="231F20"/>
          <w:sz w:val="21"/>
          <w:szCs w:val="21"/>
        </w:rPr>
        <w:t>………………………..15</w:t>
      </w:r>
    </w:p>
    <w:p w:rsidR="00137CDB" w:rsidRPr="00137CDB" w:rsidRDefault="00137CDB" w:rsidP="00137CDB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b/>
          <w:bCs/>
          <w:color w:val="231F20"/>
          <w:sz w:val="21"/>
          <w:szCs w:val="21"/>
        </w:rPr>
      </w:pPr>
      <w:r w:rsidRPr="00137CDB">
        <w:rPr>
          <w:rFonts w:ascii="PetersburgC" w:hAnsi="PetersburgC" w:cs="PetersburgC"/>
          <w:color w:val="231F20"/>
          <w:sz w:val="21"/>
          <w:szCs w:val="21"/>
        </w:rPr>
        <w:t>Приложение 3. Образец оформления списка использованной</w:t>
      </w:r>
      <w:r w:rsidR="00B10E14">
        <w:rPr>
          <w:rFonts w:ascii="PetersburgC" w:hAnsi="PetersburgC" w:cs="PetersburgC"/>
          <w:color w:val="231F20"/>
          <w:sz w:val="21"/>
          <w:szCs w:val="21"/>
        </w:rPr>
        <w:t xml:space="preserve"> </w:t>
      </w:r>
      <w:r w:rsidRPr="00137CDB">
        <w:rPr>
          <w:rFonts w:ascii="PetersburgC" w:hAnsi="PetersburgC" w:cs="PetersburgC"/>
          <w:color w:val="231F20"/>
          <w:sz w:val="21"/>
          <w:szCs w:val="21"/>
        </w:rPr>
        <w:t xml:space="preserve">литературы </w:t>
      </w:r>
      <w:r w:rsidR="00AB268E">
        <w:rPr>
          <w:rFonts w:ascii="PetersburgC" w:hAnsi="PetersburgC" w:cs="PetersburgC"/>
          <w:color w:val="231F20"/>
          <w:sz w:val="21"/>
          <w:szCs w:val="21"/>
        </w:rPr>
        <w:t>15</w:t>
      </w:r>
    </w:p>
    <w:sectPr w:rsidR="00137CDB" w:rsidRPr="00137CDB" w:rsidSect="000E0C8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15" w:rsidRDefault="009B0215" w:rsidP="009C349F">
      <w:pPr>
        <w:spacing w:after="0" w:line="240" w:lineRule="auto"/>
      </w:pPr>
      <w:r>
        <w:separator/>
      </w:r>
    </w:p>
  </w:endnote>
  <w:endnote w:type="continuationSeparator" w:id="1">
    <w:p w:rsidR="009B0215" w:rsidRDefault="009B0215" w:rsidP="009C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BF" w:rsidRDefault="003650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706"/>
      <w:docPartObj>
        <w:docPartGallery w:val="Page Numbers (Bottom of Page)"/>
        <w:docPartUnique/>
      </w:docPartObj>
    </w:sdtPr>
    <w:sdtContent>
      <w:p w:rsidR="003650BF" w:rsidRDefault="003D5452">
        <w:pPr>
          <w:pStyle w:val="a6"/>
          <w:jc w:val="right"/>
        </w:pPr>
        <w:fldSimple w:instr=" PAGE   \* MERGEFORMAT ">
          <w:r w:rsidR="003F7923">
            <w:rPr>
              <w:noProof/>
            </w:rPr>
            <w:t>10</w:t>
          </w:r>
        </w:fldSimple>
      </w:p>
    </w:sdtContent>
  </w:sdt>
  <w:p w:rsidR="003650BF" w:rsidRDefault="003650B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BF" w:rsidRDefault="003650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15" w:rsidRDefault="009B0215" w:rsidP="009C349F">
      <w:pPr>
        <w:spacing w:after="0" w:line="240" w:lineRule="auto"/>
      </w:pPr>
      <w:r>
        <w:separator/>
      </w:r>
    </w:p>
  </w:footnote>
  <w:footnote w:type="continuationSeparator" w:id="1">
    <w:p w:rsidR="009B0215" w:rsidRDefault="009B0215" w:rsidP="009C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BF" w:rsidRDefault="003650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BF" w:rsidRDefault="003650B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BF" w:rsidRDefault="003650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4785"/>
    <w:multiLevelType w:val="hybridMultilevel"/>
    <w:tmpl w:val="2D9A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05C11"/>
    <w:multiLevelType w:val="hybridMultilevel"/>
    <w:tmpl w:val="6F28E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DA3569"/>
    <w:multiLevelType w:val="hybridMultilevel"/>
    <w:tmpl w:val="6F28E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6637F2"/>
    <w:multiLevelType w:val="hybridMultilevel"/>
    <w:tmpl w:val="DF2C1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6B5BB5"/>
    <w:multiLevelType w:val="multilevel"/>
    <w:tmpl w:val="5F20B638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  <w:i/>
        <w:i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  <w:i/>
        <w:iCs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  <w:i/>
        <w:iCs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  <w:i/>
        <w:iCs/>
      </w:rPr>
    </w:lvl>
  </w:abstractNum>
  <w:num w:numId="1">
    <w:abstractNumId w:val="3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C8C"/>
    <w:rsid w:val="00012562"/>
    <w:rsid w:val="00057D03"/>
    <w:rsid w:val="000B557D"/>
    <w:rsid w:val="000C5E16"/>
    <w:rsid w:val="000E0C8C"/>
    <w:rsid w:val="000F23FE"/>
    <w:rsid w:val="000F4CA0"/>
    <w:rsid w:val="00137490"/>
    <w:rsid w:val="00137CDB"/>
    <w:rsid w:val="0015217B"/>
    <w:rsid w:val="00165B8F"/>
    <w:rsid w:val="002237F4"/>
    <w:rsid w:val="002374BD"/>
    <w:rsid w:val="00242B84"/>
    <w:rsid w:val="0029445A"/>
    <w:rsid w:val="002F2830"/>
    <w:rsid w:val="003650BF"/>
    <w:rsid w:val="003661B1"/>
    <w:rsid w:val="003D5452"/>
    <w:rsid w:val="003E47CC"/>
    <w:rsid w:val="003F7923"/>
    <w:rsid w:val="004232C5"/>
    <w:rsid w:val="00445C1F"/>
    <w:rsid w:val="00450F67"/>
    <w:rsid w:val="004A2984"/>
    <w:rsid w:val="004E639D"/>
    <w:rsid w:val="004E7F58"/>
    <w:rsid w:val="00596FC4"/>
    <w:rsid w:val="005D322B"/>
    <w:rsid w:val="005F1D0C"/>
    <w:rsid w:val="00622EBD"/>
    <w:rsid w:val="006D47D6"/>
    <w:rsid w:val="006E0E6E"/>
    <w:rsid w:val="00763878"/>
    <w:rsid w:val="00781CC1"/>
    <w:rsid w:val="00784A60"/>
    <w:rsid w:val="007D4F3F"/>
    <w:rsid w:val="00835606"/>
    <w:rsid w:val="00862FEB"/>
    <w:rsid w:val="008C364E"/>
    <w:rsid w:val="00910F52"/>
    <w:rsid w:val="00935596"/>
    <w:rsid w:val="0099039A"/>
    <w:rsid w:val="009A2954"/>
    <w:rsid w:val="009A55FB"/>
    <w:rsid w:val="009B0215"/>
    <w:rsid w:val="009C349F"/>
    <w:rsid w:val="009C6D51"/>
    <w:rsid w:val="00A0455B"/>
    <w:rsid w:val="00A05976"/>
    <w:rsid w:val="00A60549"/>
    <w:rsid w:val="00A75120"/>
    <w:rsid w:val="00AB268E"/>
    <w:rsid w:val="00B04413"/>
    <w:rsid w:val="00B10E14"/>
    <w:rsid w:val="00B6240E"/>
    <w:rsid w:val="00B65172"/>
    <w:rsid w:val="00B71AFB"/>
    <w:rsid w:val="00BA0374"/>
    <w:rsid w:val="00BA4D42"/>
    <w:rsid w:val="00BB4E7C"/>
    <w:rsid w:val="00BB627E"/>
    <w:rsid w:val="00C33647"/>
    <w:rsid w:val="00C501D7"/>
    <w:rsid w:val="00C75C30"/>
    <w:rsid w:val="00CD4DA0"/>
    <w:rsid w:val="00CE0946"/>
    <w:rsid w:val="00D118F3"/>
    <w:rsid w:val="00D22560"/>
    <w:rsid w:val="00D71BFB"/>
    <w:rsid w:val="00D87D0B"/>
    <w:rsid w:val="00DA3334"/>
    <w:rsid w:val="00DC62F7"/>
    <w:rsid w:val="00DE2F04"/>
    <w:rsid w:val="00E15CC0"/>
    <w:rsid w:val="00E17EE3"/>
    <w:rsid w:val="00E62CB2"/>
    <w:rsid w:val="00E712FE"/>
    <w:rsid w:val="00EA62FB"/>
    <w:rsid w:val="00EB3CD7"/>
    <w:rsid w:val="00EC324B"/>
    <w:rsid w:val="00EE3BDC"/>
    <w:rsid w:val="00F40CBC"/>
    <w:rsid w:val="00F60A49"/>
    <w:rsid w:val="00F61B21"/>
    <w:rsid w:val="00F7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BD"/>
  </w:style>
  <w:style w:type="paragraph" w:styleId="1">
    <w:name w:val="heading 1"/>
    <w:basedOn w:val="a"/>
    <w:next w:val="a"/>
    <w:link w:val="10"/>
    <w:qFormat/>
    <w:rsid w:val="00DA33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3334"/>
    <w:pPr>
      <w:keepNext/>
      <w:spacing w:after="0" w:line="240" w:lineRule="auto"/>
      <w:ind w:left="18"/>
      <w:jc w:val="center"/>
      <w:outlineLvl w:val="3"/>
    </w:pPr>
    <w:rPr>
      <w:rFonts w:ascii="Arial" w:eastAsia="Times New Roman" w:hAnsi="Arial" w:cs="Arial"/>
      <w:b/>
      <w:bCs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3334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3334"/>
    <w:rPr>
      <w:rFonts w:ascii="Arial" w:eastAsia="Times New Roman" w:hAnsi="Arial" w:cs="Arial"/>
      <w:b/>
      <w:bCs/>
      <w:sz w:val="4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C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349F"/>
  </w:style>
  <w:style w:type="paragraph" w:styleId="a6">
    <w:name w:val="footer"/>
    <w:basedOn w:val="a"/>
    <w:link w:val="a7"/>
    <w:uiPriority w:val="99"/>
    <w:unhideWhenUsed/>
    <w:rsid w:val="009C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49F"/>
  </w:style>
  <w:style w:type="character" w:styleId="a8">
    <w:name w:val="Hyperlink"/>
    <w:unhideWhenUsed/>
    <w:rsid w:val="00A75120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A75120"/>
    <w:pPr>
      <w:ind w:left="720"/>
      <w:contextualSpacing/>
    </w:pPr>
  </w:style>
  <w:style w:type="paragraph" w:styleId="aa">
    <w:name w:val="Body Text Indent"/>
    <w:basedOn w:val="a"/>
    <w:link w:val="ab"/>
    <w:rsid w:val="00445C1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45C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rts.ru/" TargetMode="External"/><Relationship Id="rId26" Type="http://schemas.openxmlformats.org/officeDocument/2006/relationships/hyperlink" Target="http://www.ism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lu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mf.org/external/index.htm" TargetMode="External"/><Relationship Id="rId17" Type="http://schemas.openxmlformats.org/officeDocument/2006/relationships/hyperlink" Target="http://www.regiongroup.ru/" TargetMode="External"/><Relationship Id="rId25" Type="http://schemas.openxmlformats.org/officeDocument/2006/relationships/hyperlink" Target="http://www.fedfond.ru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infin.ru/" TargetMode="External"/><Relationship Id="rId20" Type="http://schemas.openxmlformats.org/officeDocument/2006/relationships/hyperlink" Target="http://www.rid.ru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bank.org/" TargetMode="External"/><Relationship Id="rId24" Type="http://schemas.openxmlformats.org/officeDocument/2006/relationships/hyperlink" Target="http://www.naufor.ru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cbonds.ru/" TargetMode="External"/><Relationship Id="rId23" Type="http://schemas.openxmlformats.org/officeDocument/2006/relationships/hyperlink" Target="http://www.nfa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conomy.gov.ru/" TargetMode="External"/><Relationship Id="rId19" Type="http://schemas.openxmlformats.org/officeDocument/2006/relationships/hyperlink" Target="http://www.micex.ru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inregion.ru/" TargetMode="External"/><Relationship Id="rId14" Type="http://schemas.openxmlformats.org/officeDocument/2006/relationships/hyperlink" Target="http://www.micex.ru/" TargetMode="External"/><Relationship Id="rId22" Type="http://schemas.openxmlformats.org/officeDocument/2006/relationships/hyperlink" Target="http://www.partad.ru/" TargetMode="External"/><Relationship Id="rId27" Type="http://schemas.openxmlformats.org/officeDocument/2006/relationships/hyperlink" Target="http://www.ivr.ru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C131E-4415-40E8-8D60-84C79261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5416</Words>
  <Characters>30876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калуга</cp:lastModifiedBy>
  <cp:revision>2</cp:revision>
  <dcterms:created xsi:type="dcterms:W3CDTF">2015-10-08T13:47:00Z</dcterms:created>
  <dcterms:modified xsi:type="dcterms:W3CDTF">2015-10-08T13:47:00Z</dcterms:modified>
</cp:coreProperties>
</file>